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EAD" w:rsidRPr="00EA441B" w:rsidRDefault="00DB689C">
      <w:pPr>
        <w:spacing w:line="520" w:lineRule="exact"/>
        <w:rPr>
          <w:rFonts w:eastAsia="仿宋"/>
          <w:sz w:val="28"/>
          <w:szCs w:val="28"/>
        </w:rPr>
      </w:pPr>
      <w:r w:rsidRPr="00EA441B">
        <w:rPr>
          <w:rFonts w:eastAsia="仿宋"/>
          <w:sz w:val="28"/>
          <w:szCs w:val="28"/>
        </w:rPr>
        <w:t>附件</w:t>
      </w:r>
      <w:r w:rsidRPr="00EA441B">
        <w:rPr>
          <w:rFonts w:eastAsia="仿宋"/>
          <w:sz w:val="28"/>
          <w:szCs w:val="28"/>
        </w:rPr>
        <w:t>1</w:t>
      </w:r>
      <w:r w:rsidRPr="00EA441B">
        <w:rPr>
          <w:rFonts w:eastAsia="仿宋"/>
          <w:sz w:val="28"/>
          <w:szCs w:val="28"/>
        </w:rPr>
        <w:t>：</w:t>
      </w:r>
    </w:p>
    <w:p w:rsidR="006B5EAD" w:rsidRPr="00EA441B" w:rsidRDefault="00DB689C">
      <w:pPr>
        <w:spacing w:line="520" w:lineRule="exact"/>
        <w:jc w:val="center"/>
        <w:rPr>
          <w:rFonts w:eastAsia="华文中宋"/>
          <w:b/>
          <w:sz w:val="36"/>
          <w:szCs w:val="36"/>
        </w:rPr>
      </w:pPr>
      <w:r w:rsidRPr="00EA441B">
        <w:rPr>
          <w:rFonts w:eastAsia="华文中宋"/>
          <w:b/>
          <w:sz w:val="36"/>
          <w:szCs w:val="36"/>
        </w:rPr>
        <w:t>青海大学</w:t>
      </w:r>
      <w:r w:rsidRPr="00EA441B">
        <w:rPr>
          <w:rFonts w:eastAsia="华文中宋"/>
          <w:b/>
          <w:sz w:val="36"/>
          <w:szCs w:val="36"/>
        </w:rPr>
        <w:t>VR</w:t>
      </w:r>
      <w:r w:rsidR="005F000B">
        <w:rPr>
          <w:rFonts w:eastAsia="华文中宋"/>
          <w:b/>
          <w:sz w:val="36"/>
          <w:szCs w:val="36"/>
        </w:rPr>
        <w:t>创新人才学科交叉</w:t>
      </w:r>
      <w:r w:rsidRPr="00EA441B">
        <w:rPr>
          <w:rFonts w:eastAsia="华文中宋"/>
          <w:b/>
          <w:sz w:val="36"/>
          <w:szCs w:val="36"/>
        </w:rPr>
        <w:t>实验班</w:t>
      </w:r>
    </w:p>
    <w:p w:rsidR="006B5EAD" w:rsidRPr="00EA441B" w:rsidRDefault="00DB689C">
      <w:pPr>
        <w:spacing w:line="520" w:lineRule="exact"/>
        <w:jc w:val="center"/>
        <w:rPr>
          <w:rFonts w:eastAsia="华文中宋"/>
          <w:b/>
          <w:sz w:val="36"/>
          <w:szCs w:val="36"/>
        </w:rPr>
      </w:pPr>
      <w:r w:rsidRPr="00EA441B">
        <w:rPr>
          <w:rFonts w:eastAsia="华文中宋"/>
          <w:b/>
          <w:sz w:val="36"/>
          <w:szCs w:val="36"/>
        </w:rPr>
        <w:t>招生及教学工作方案</w:t>
      </w:r>
    </w:p>
    <w:p w:rsidR="006B5EAD" w:rsidRPr="00EA441B" w:rsidRDefault="006B5EAD">
      <w:pPr>
        <w:spacing w:line="520" w:lineRule="exact"/>
        <w:ind w:firstLineChars="204" w:firstLine="571"/>
        <w:rPr>
          <w:rFonts w:eastAsia="仿宋"/>
          <w:color w:val="000000"/>
          <w:sz w:val="28"/>
          <w:szCs w:val="28"/>
        </w:rPr>
      </w:pP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按照教育部推进并加强新工科、新农科、新医科、新文科建设及校企产学协同育人工作要求，结合教育部为适应</w:t>
      </w:r>
      <w:r w:rsidR="005F000B">
        <w:rPr>
          <w:rFonts w:eastAsia="仿宋" w:hint="eastAsia"/>
          <w:color w:val="000000"/>
          <w:sz w:val="28"/>
          <w:szCs w:val="28"/>
        </w:rPr>
        <w:t>青海</w:t>
      </w:r>
      <w:r w:rsidRPr="00EA441B">
        <w:rPr>
          <w:rFonts w:eastAsia="仿宋"/>
          <w:color w:val="000000"/>
          <w:sz w:val="28"/>
          <w:szCs w:val="28"/>
        </w:rPr>
        <w:t>地区经济社会发展对各类人才的需求，充分发挥青海大学</w:t>
      </w:r>
      <w:r w:rsidRPr="00EA441B">
        <w:rPr>
          <w:rFonts w:eastAsia="仿宋"/>
          <w:color w:val="000000"/>
          <w:sz w:val="28"/>
          <w:szCs w:val="28"/>
        </w:rPr>
        <w:t>VR</w:t>
      </w:r>
      <w:r w:rsidRPr="00EA441B">
        <w:rPr>
          <w:rFonts w:eastAsia="仿宋"/>
          <w:color w:val="000000"/>
          <w:sz w:val="28"/>
          <w:szCs w:val="28"/>
        </w:rPr>
        <w:t>实验室</w:t>
      </w:r>
      <w:r w:rsidRPr="00EA441B">
        <w:rPr>
          <w:rFonts w:eastAsia="仿宋"/>
          <w:color w:val="000000"/>
          <w:sz w:val="28"/>
          <w:szCs w:val="28"/>
        </w:rPr>
        <w:t>“1+X”</w:t>
      </w:r>
      <w:r w:rsidRPr="00EA441B">
        <w:rPr>
          <w:rFonts w:eastAsia="仿宋"/>
          <w:color w:val="000000"/>
          <w:sz w:val="28"/>
          <w:szCs w:val="28"/>
        </w:rPr>
        <w:t>人才培养功能及资源条件，创新学校基于</w:t>
      </w:r>
      <w:r w:rsidRPr="00EA441B">
        <w:rPr>
          <w:rFonts w:eastAsia="仿宋"/>
          <w:color w:val="000000"/>
          <w:sz w:val="28"/>
          <w:szCs w:val="28"/>
        </w:rPr>
        <w:t>“</w:t>
      </w:r>
      <w:r w:rsidRPr="00EA441B">
        <w:rPr>
          <w:rFonts w:eastAsia="仿宋"/>
          <w:color w:val="000000"/>
          <w:sz w:val="28"/>
          <w:szCs w:val="28"/>
        </w:rPr>
        <w:t>四新</w:t>
      </w:r>
      <w:r w:rsidRPr="00EA441B">
        <w:rPr>
          <w:rFonts w:eastAsia="仿宋"/>
          <w:color w:val="000000"/>
          <w:sz w:val="28"/>
          <w:szCs w:val="28"/>
        </w:rPr>
        <w:t>”</w:t>
      </w:r>
      <w:r w:rsidRPr="00EA441B">
        <w:rPr>
          <w:rFonts w:eastAsia="仿宋"/>
          <w:color w:val="000000"/>
          <w:sz w:val="28"/>
          <w:szCs w:val="28"/>
        </w:rPr>
        <w:t>的学科交叉人才培养模式，特开办</w:t>
      </w:r>
      <w:r w:rsidRPr="00EA441B">
        <w:rPr>
          <w:rFonts w:eastAsia="仿宋"/>
          <w:color w:val="000000"/>
          <w:sz w:val="28"/>
          <w:szCs w:val="28"/>
        </w:rPr>
        <w:t>“VR</w:t>
      </w:r>
      <w:r w:rsidR="005F000B">
        <w:rPr>
          <w:rFonts w:eastAsia="仿宋"/>
          <w:color w:val="000000"/>
          <w:sz w:val="28"/>
          <w:szCs w:val="28"/>
        </w:rPr>
        <w:t>创新人才学科交叉</w:t>
      </w:r>
      <w:r w:rsidRPr="00EA441B">
        <w:rPr>
          <w:rFonts w:eastAsia="仿宋"/>
          <w:color w:val="000000"/>
          <w:sz w:val="28"/>
          <w:szCs w:val="28"/>
        </w:rPr>
        <w:t>实验班</w:t>
      </w:r>
      <w:r w:rsidRPr="00EA441B">
        <w:rPr>
          <w:rFonts w:eastAsia="仿宋"/>
          <w:color w:val="000000"/>
          <w:sz w:val="28"/>
          <w:szCs w:val="28"/>
        </w:rPr>
        <w:t>”</w:t>
      </w:r>
      <w:r w:rsidRPr="00EA441B">
        <w:rPr>
          <w:rFonts w:eastAsia="仿宋"/>
          <w:color w:val="000000"/>
          <w:sz w:val="28"/>
          <w:szCs w:val="28"/>
        </w:rPr>
        <w:t>（以下简称</w:t>
      </w:r>
      <w:r w:rsidRPr="00EA441B">
        <w:rPr>
          <w:rFonts w:eastAsia="仿宋"/>
          <w:color w:val="000000"/>
          <w:sz w:val="28"/>
          <w:szCs w:val="28"/>
        </w:rPr>
        <w:t>“</w:t>
      </w:r>
      <w:r w:rsidRPr="00EA441B">
        <w:rPr>
          <w:rFonts w:eastAsia="仿宋"/>
          <w:color w:val="000000"/>
          <w:sz w:val="28"/>
          <w:szCs w:val="28"/>
        </w:rPr>
        <w:t>实验班</w:t>
      </w:r>
      <w:r w:rsidRPr="00EA441B">
        <w:rPr>
          <w:rFonts w:eastAsia="仿宋"/>
          <w:color w:val="000000"/>
          <w:sz w:val="28"/>
          <w:szCs w:val="28"/>
        </w:rPr>
        <w:t>”</w:t>
      </w:r>
      <w:r w:rsidRPr="00EA441B">
        <w:rPr>
          <w:rFonts w:eastAsia="仿宋"/>
          <w:color w:val="000000"/>
          <w:sz w:val="28"/>
          <w:szCs w:val="28"/>
        </w:rPr>
        <w:t>）。</w:t>
      </w:r>
    </w:p>
    <w:p w:rsidR="006B5EAD" w:rsidRPr="00EA441B" w:rsidRDefault="00DB689C">
      <w:pPr>
        <w:spacing w:line="520" w:lineRule="exact"/>
        <w:ind w:firstLine="567"/>
        <w:rPr>
          <w:rFonts w:eastAsia="仿宋"/>
          <w:b/>
          <w:color w:val="000000"/>
          <w:sz w:val="28"/>
          <w:szCs w:val="28"/>
        </w:rPr>
      </w:pPr>
      <w:r w:rsidRPr="00EA441B">
        <w:rPr>
          <w:rFonts w:eastAsia="仿宋"/>
          <w:b/>
          <w:color w:val="000000"/>
          <w:sz w:val="28"/>
          <w:szCs w:val="28"/>
        </w:rPr>
        <w:t>一、培养目标</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在原专业培养目标基础上，实验班人才培养以计算机领域的虚拟现实（</w:t>
      </w:r>
      <w:r w:rsidRPr="00EA441B">
        <w:rPr>
          <w:rFonts w:eastAsia="仿宋"/>
          <w:color w:val="000000"/>
          <w:sz w:val="28"/>
          <w:szCs w:val="28"/>
        </w:rPr>
        <w:t>VR</w:t>
      </w:r>
      <w:r w:rsidRPr="00EA441B">
        <w:rPr>
          <w:rFonts w:eastAsia="仿宋"/>
          <w:color w:val="000000"/>
          <w:sz w:val="28"/>
          <w:szCs w:val="28"/>
        </w:rPr>
        <w:t>）知识和技术培养为切入点，加强原专业与计算机专业的学科交叉融合，培养政治立场坚定、尊崇法律、崇尚科学，有学科交叉背景、创新能力及创新</w:t>
      </w:r>
      <w:bookmarkStart w:id="0" w:name="_GoBack"/>
      <w:bookmarkEnd w:id="0"/>
      <w:r w:rsidRPr="00EA441B">
        <w:rPr>
          <w:rFonts w:eastAsia="仿宋"/>
          <w:color w:val="000000"/>
          <w:sz w:val="28"/>
          <w:szCs w:val="28"/>
        </w:rPr>
        <w:t>思维，适应</w:t>
      </w:r>
      <w:r w:rsidR="005F000B">
        <w:rPr>
          <w:rFonts w:eastAsia="仿宋" w:hint="eastAsia"/>
          <w:color w:val="000000"/>
          <w:sz w:val="28"/>
          <w:szCs w:val="28"/>
        </w:rPr>
        <w:t>青海</w:t>
      </w:r>
      <w:r w:rsidRPr="00EA441B">
        <w:rPr>
          <w:rFonts w:eastAsia="仿宋"/>
          <w:color w:val="000000"/>
          <w:sz w:val="28"/>
          <w:szCs w:val="28"/>
        </w:rPr>
        <w:t>地区</w:t>
      </w:r>
      <w:r w:rsidR="005F000B" w:rsidRPr="00EA441B">
        <w:rPr>
          <w:rFonts w:eastAsia="仿宋"/>
          <w:color w:val="000000"/>
          <w:sz w:val="28"/>
          <w:szCs w:val="28"/>
        </w:rPr>
        <w:t>经济</w:t>
      </w:r>
      <w:r w:rsidRPr="00EA441B">
        <w:rPr>
          <w:rFonts w:eastAsia="仿宋"/>
          <w:color w:val="000000"/>
          <w:sz w:val="28"/>
          <w:szCs w:val="28"/>
        </w:rPr>
        <w:t>社会发展，能够在民族地区社会经济发展、数字经济建设中发挥作用的应用型、复合型高级人才。</w:t>
      </w:r>
    </w:p>
    <w:p w:rsidR="006B5EAD" w:rsidRPr="00EA441B" w:rsidRDefault="00DB689C">
      <w:pPr>
        <w:spacing w:line="520" w:lineRule="exact"/>
        <w:ind w:firstLine="567"/>
        <w:rPr>
          <w:rFonts w:eastAsia="仿宋"/>
          <w:b/>
          <w:color w:val="000000"/>
          <w:sz w:val="28"/>
          <w:szCs w:val="28"/>
        </w:rPr>
      </w:pPr>
      <w:r w:rsidRPr="00EA441B">
        <w:rPr>
          <w:rFonts w:eastAsia="仿宋"/>
          <w:b/>
          <w:color w:val="000000"/>
          <w:sz w:val="28"/>
          <w:szCs w:val="28"/>
        </w:rPr>
        <w:t>二、培养要求</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实验班学生应获得以下几方面的知识和能力：</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1.</w:t>
      </w:r>
      <w:r w:rsidRPr="00EA441B">
        <w:rPr>
          <w:rFonts w:eastAsia="仿宋"/>
          <w:color w:val="000000"/>
          <w:sz w:val="28"/>
          <w:szCs w:val="28"/>
        </w:rPr>
        <w:t>了解</w:t>
      </w:r>
      <w:r w:rsidRPr="00EA441B">
        <w:rPr>
          <w:rFonts w:eastAsia="仿宋"/>
          <w:color w:val="000000"/>
          <w:sz w:val="28"/>
          <w:szCs w:val="28"/>
        </w:rPr>
        <w:t>VR</w:t>
      </w:r>
      <w:r w:rsidRPr="00EA441B">
        <w:rPr>
          <w:rFonts w:eastAsia="仿宋"/>
          <w:color w:val="000000"/>
          <w:sz w:val="28"/>
          <w:szCs w:val="28"/>
        </w:rPr>
        <w:t>产业、岗位、学科交叉的发展与动向，掌握</w:t>
      </w:r>
      <w:r w:rsidRPr="00EA441B">
        <w:rPr>
          <w:rFonts w:eastAsia="仿宋"/>
          <w:color w:val="000000"/>
          <w:sz w:val="28"/>
          <w:szCs w:val="28"/>
        </w:rPr>
        <w:t>VR</w:t>
      </w:r>
      <w:r w:rsidRPr="00EA441B">
        <w:rPr>
          <w:rFonts w:eastAsia="仿宋"/>
          <w:color w:val="000000"/>
          <w:sz w:val="28"/>
          <w:szCs w:val="28"/>
        </w:rPr>
        <w:t>基本知识和技能；</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2.</w:t>
      </w:r>
      <w:r w:rsidRPr="00EA441B">
        <w:rPr>
          <w:rFonts w:eastAsia="仿宋"/>
          <w:color w:val="000000"/>
          <w:sz w:val="28"/>
          <w:szCs w:val="28"/>
        </w:rPr>
        <w:t>掌握将</w:t>
      </w:r>
      <w:r w:rsidRPr="00EA441B">
        <w:rPr>
          <w:rFonts w:eastAsia="仿宋"/>
          <w:color w:val="000000"/>
          <w:sz w:val="28"/>
          <w:szCs w:val="28"/>
        </w:rPr>
        <w:t>VR</w:t>
      </w:r>
      <w:r w:rsidRPr="00EA441B">
        <w:rPr>
          <w:rFonts w:eastAsia="仿宋"/>
          <w:color w:val="000000"/>
          <w:sz w:val="28"/>
          <w:szCs w:val="28"/>
        </w:rPr>
        <w:t>知识与技术应用于原专业需求的学科交叉的基本思路和方法，具备服务原专业及学科交叉行业的</w:t>
      </w:r>
      <w:r w:rsidRPr="00EA441B">
        <w:rPr>
          <w:rFonts w:eastAsia="仿宋"/>
          <w:color w:val="000000"/>
          <w:sz w:val="28"/>
          <w:szCs w:val="28"/>
        </w:rPr>
        <w:t>VR</w:t>
      </w:r>
      <w:r w:rsidRPr="00EA441B">
        <w:rPr>
          <w:rFonts w:eastAsia="仿宋"/>
          <w:color w:val="000000"/>
          <w:sz w:val="28"/>
          <w:szCs w:val="28"/>
        </w:rPr>
        <w:t>基本技能。</w:t>
      </w:r>
    </w:p>
    <w:p w:rsidR="006B5EAD" w:rsidRPr="00EA441B" w:rsidRDefault="00DB689C">
      <w:pPr>
        <w:spacing w:line="520" w:lineRule="exact"/>
        <w:ind w:firstLine="567"/>
        <w:rPr>
          <w:rFonts w:eastAsia="仿宋"/>
          <w:b/>
          <w:color w:val="000000"/>
          <w:sz w:val="28"/>
          <w:szCs w:val="28"/>
        </w:rPr>
      </w:pPr>
      <w:r w:rsidRPr="00EA441B">
        <w:rPr>
          <w:rFonts w:eastAsia="仿宋"/>
          <w:b/>
          <w:color w:val="000000"/>
          <w:sz w:val="28"/>
          <w:szCs w:val="28"/>
        </w:rPr>
        <w:t>三、学制</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三年</w:t>
      </w:r>
    </w:p>
    <w:p w:rsidR="006B5EAD" w:rsidRPr="00EA441B" w:rsidRDefault="00DB689C">
      <w:pPr>
        <w:spacing w:line="520" w:lineRule="exact"/>
        <w:ind w:firstLine="567"/>
        <w:rPr>
          <w:rFonts w:eastAsia="仿宋"/>
          <w:b/>
          <w:color w:val="000000"/>
          <w:sz w:val="28"/>
          <w:szCs w:val="28"/>
        </w:rPr>
      </w:pPr>
      <w:r w:rsidRPr="00EA441B">
        <w:rPr>
          <w:rFonts w:eastAsia="仿宋"/>
          <w:b/>
          <w:color w:val="000000"/>
          <w:sz w:val="28"/>
          <w:szCs w:val="28"/>
        </w:rPr>
        <w:t>四、结业</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学生修习完成实验班所开设课程，成绩合格者，学校为其颁发结</w:t>
      </w:r>
      <w:r w:rsidRPr="00EA441B">
        <w:rPr>
          <w:rFonts w:eastAsia="仿宋"/>
          <w:color w:val="000000"/>
          <w:sz w:val="28"/>
          <w:szCs w:val="28"/>
        </w:rPr>
        <w:lastRenderedPageBreak/>
        <w:t>业证书。</w:t>
      </w:r>
    </w:p>
    <w:p w:rsidR="006B5EAD" w:rsidRPr="00EA441B" w:rsidRDefault="00DB689C">
      <w:pPr>
        <w:spacing w:line="520" w:lineRule="exact"/>
        <w:ind w:firstLine="522"/>
        <w:rPr>
          <w:rFonts w:eastAsia="仿宋"/>
          <w:b/>
          <w:color w:val="000000"/>
          <w:sz w:val="28"/>
          <w:szCs w:val="28"/>
        </w:rPr>
      </w:pPr>
      <w:r w:rsidRPr="00EA441B">
        <w:rPr>
          <w:rFonts w:eastAsia="仿宋"/>
          <w:b/>
          <w:color w:val="000000"/>
          <w:sz w:val="28"/>
          <w:szCs w:val="28"/>
        </w:rPr>
        <w:t>五、学习形式</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实验班学生日常参加原专业教学计划课程学习；利用晚间、双休日学习</w:t>
      </w:r>
      <w:r w:rsidRPr="00EA441B">
        <w:rPr>
          <w:rFonts w:eastAsia="仿宋"/>
          <w:color w:val="000000"/>
          <w:sz w:val="28"/>
          <w:szCs w:val="28"/>
        </w:rPr>
        <w:t>VR</w:t>
      </w:r>
      <w:r w:rsidRPr="00EA441B">
        <w:rPr>
          <w:rFonts w:eastAsia="仿宋"/>
          <w:color w:val="000000"/>
          <w:sz w:val="28"/>
          <w:szCs w:val="28"/>
        </w:rPr>
        <w:t>学科交叉相关课程，不占用正常教学时间；大四实训（实习）、毕业设计环节采用与原专业毕业实习及毕业论文（设计）工作交叉融合的方式开展。</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不及格课程按照学校课程重新学习管理相关办法执行。</w:t>
      </w:r>
    </w:p>
    <w:p w:rsidR="006B5EAD" w:rsidRPr="00EA441B" w:rsidRDefault="00DB689C">
      <w:pPr>
        <w:spacing w:line="520" w:lineRule="exact"/>
        <w:ind w:firstLine="522"/>
        <w:rPr>
          <w:rFonts w:eastAsia="仿宋"/>
          <w:b/>
          <w:color w:val="000000"/>
          <w:sz w:val="28"/>
          <w:szCs w:val="28"/>
        </w:rPr>
      </w:pPr>
      <w:r w:rsidRPr="00EA441B">
        <w:rPr>
          <w:rFonts w:eastAsia="仿宋"/>
          <w:b/>
          <w:color w:val="000000"/>
          <w:sz w:val="28"/>
          <w:szCs w:val="28"/>
        </w:rPr>
        <w:t>六、课程设置</w:t>
      </w:r>
    </w:p>
    <w:p w:rsidR="006B5EAD" w:rsidRPr="00EA441B" w:rsidRDefault="00DB689C">
      <w:pPr>
        <w:numPr>
          <w:ilvl w:val="0"/>
          <w:numId w:val="1"/>
        </w:numPr>
        <w:tabs>
          <w:tab w:val="left" w:pos="312"/>
        </w:tabs>
        <w:spacing w:line="520" w:lineRule="exact"/>
        <w:ind w:firstLine="567"/>
        <w:rPr>
          <w:rFonts w:eastAsia="仿宋"/>
          <w:color w:val="000000"/>
          <w:sz w:val="28"/>
          <w:szCs w:val="28"/>
        </w:rPr>
      </w:pPr>
      <w:r w:rsidRPr="00EA441B">
        <w:rPr>
          <w:rFonts w:eastAsia="仿宋"/>
          <w:color w:val="000000"/>
          <w:sz w:val="28"/>
          <w:szCs w:val="28"/>
        </w:rPr>
        <w:t>数字媒体概论（含实践），</w:t>
      </w:r>
      <w:r w:rsidRPr="00EA441B">
        <w:rPr>
          <w:rFonts w:eastAsia="仿宋"/>
          <w:color w:val="000000"/>
          <w:sz w:val="28"/>
          <w:szCs w:val="28"/>
        </w:rPr>
        <w:t>16</w:t>
      </w:r>
      <w:r w:rsidRPr="00EA441B">
        <w:rPr>
          <w:rFonts w:eastAsia="仿宋"/>
          <w:color w:val="000000"/>
          <w:sz w:val="28"/>
          <w:szCs w:val="28"/>
        </w:rPr>
        <w:t>学时，</w:t>
      </w:r>
      <w:r w:rsidRPr="00EA441B">
        <w:rPr>
          <w:rFonts w:eastAsia="仿宋"/>
          <w:color w:val="000000"/>
          <w:sz w:val="28"/>
          <w:szCs w:val="28"/>
        </w:rPr>
        <w:t>1</w:t>
      </w:r>
      <w:r w:rsidRPr="00EA441B">
        <w:rPr>
          <w:rFonts w:eastAsia="仿宋"/>
          <w:color w:val="000000"/>
          <w:sz w:val="28"/>
          <w:szCs w:val="28"/>
        </w:rPr>
        <w:t>学分；本科生二年级开设，每周</w:t>
      </w:r>
      <w:r w:rsidRPr="00EA441B">
        <w:rPr>
          <w:rFonts w:eastAsia="仿宋"/>
          <w:color w:val="000000"/>
          <w:sz w:val="28"/>
          <w:szCs w:val="28"/>
        </w:rPr>
        <w:t>2-8</w:t>
      </w:r>
      <w:r w:rsidRPr="00EA441B">
        <w:rPr>
          <w:rFonts w:eastAsia="仿宋"/>
          <w:color w:val="000000"/>
          <w:sz w:val="28"/>
          <w:szCs w:val="28"/>
        </w:rPr>
        <w:t>学时</w:t>
      </w:r>
    </w:p>
    <w:p w:rsidR="006B5EAD" w:rsidRPr="00EA441B" w:rsidRDefault="00DB689C">
      <w:pPr>
        <w:numPr>
          <w:ilvl w:val="0"/>
          <w:numId w:val="1"/>
        </w:numPr>
        <w:tabs>
          <w:tab w:val="left" w:pos="312"/>
        </w:tabs>
        <w:spacing w:line="520" w:lineRule="exact"/>
        <w:ind w:firstLine="567"/>
        <w:rPr>
          <w:rFonts w:eastAsia="仿宋"/>
          <w:color w:val="000000"/>
          <w:sz w:val="28"/>
          <w:szCs w:val="28"/>
        </w:rPr>
      </w:pPr>
      <w:r w:rsidRPr="00EA441B">
        <w:rPr>
          <w:rFonts w:eastAsia="仿宋"/>
          <w:color w:val="000000"/>
          <w:sz w:val="28"/>
          <w:szCs w:val="28"/>
        </w:rPr>
        <w:t>虚拟现实（</w:t>
      </w:r>
      <w:r w:rsidRPr="00EA441B">
        <w:rPr>
          <w:rFonts w:eastAsia="仿宋"/>
          <w:color w:val="000000"/>
          <w:sz w:val="28"/>
          <w:szCs w:val="28"/>
        </w:rPr>
        <w:t>VR</w:t>
      </w:r>
      <w:r w:rsidRPr="00EA441B">
        <w:rPr>
          <w:rFonts w:eastAsia="仿宋"/>
          <w:color w:val="000000"/>
          <w:sz w:val="28"/>
          <w:szCs w:val="28"/>
        </w:rPr>
        <w:t>）概论（含实践），</w:t>
      </w:r>
      <w:r w:rsidRPr="00EA441B">
        <w:rPr>
          <w:rFonts w:eastAsia="仿宋"/>
          <w:color w:val="000000"/>
          <w:sz w:val="28"/>
          <w:szCs w:val="28"/>
        </w:rPr>
        <w:t>32</w:t>
      </w:r>
      <w:r w:rsidRPr="00EA441B">
        <w:rPr>
          <w:rFonts w:eastAsia="仿宋"/>
          <w:color w:val="000000"/>
          <w:sz w:val="28"/>
          <w:szCs w:val="28"/>
        </w:rPr>
        <w:t>学时，</w:t>
      </w:r>
      <w:r w:rsidRPr="00EA441B">
        <w:rPr>
          <w:rFonts w:eastAsia="仿宋"/>
          <w:color w:val="000000"/>
          <w:sz w:val="28"/>
          <w:szCs w:val="28"/>
        </w:rPr>
        <w:t>2</w:t>
      </w:r>
      <w:r w:rsidRPr="00EA441B">
        <w:rPr>
          <w:rFonts w:eastAsia="仿宋"/>
          <w:color w:val="000000"/>
          <w:sz w:val="28"/>
          <w:szCs w:val="28"/>
        </w:rPr>
        <w:t>学分；二年级春季学期开设，每周</w:t>
      </w:r>
      <w:r w:rsidRPr="00EA441B">
        <w:rPr>
          <w:rFonts w:eastAsia="仿宋"/>
          <w:color w:val="000000"/>
          <w:sz w:val="28"/>
          <w:szCs w:val="28"/>
        </w:rPr>
        <w:t>2-4</w:t>
      </w:r>
      <w:r w:rsidRPr="00EA441B">
        <w:rPr>
          <w:rFonts w:eastAsia="仿宋"/>
          <w:color w:val="000000"/>
          <w:sz w:val="28"/>
          <w:szCs w:val="28"/>
        </w:rPr>
        <w:t>学时</w:t>
      </w:r>
    </w:p>
    <w:p w:rsidR="006B5EAD" w:rsidRPr="00EA441B" w:rsidRDefault="00DB689C">
      <w:pPr>
        <w:numPr>
          <w:ilvl w:val="0"/>
          <w:numId w:val="1"/>
        </w:numPr>
        <w:tabs>
          <w:tab w:val="left" w:pos="312"/>
        </w:tabs>
        <w:spacing w:line="520" w:lineRule="exact"/>
        <w:ind w:firstLine="567"/>
        <w:rPr>
          <w:rFonts w:eastAsia="仿宋"/>
          <w:color w:val="000000"/>
          <w:sz w:val="28"/>
          <w:szCs w:val="28"/>
        </w:rPr>
      </w:pPr>
      <w:r w:rsidRPr="00EA441B">
        <w:rPr>
          <w:rFonts w:eastAsia="仿宋"/>
          <w:color w:val="000000"/>
          <w:sz w:val="28"/>
          <w:szCs w:val="28"/>
        </w:rPr>
        <w:t>三维建模基础（含实践），</w:t>
      </w:r>
      <w:r w:rsidRPr="00EA441B">
        <w:rPr>
          <w:rFonts w:eastAsia="仿宋"/>
          <w:color w:val="000000"/>
          <w:sz w:val="28"/>
          <w:szCs w:val="28"/>
        </w:rPr>
        <w:t>32</w:t>
      </w:r>
      <w:r w:rsidRPr="00EA441B">
        <w:rPr>
          <w:rFonts w:eastAsia="仿宋"/>
          <w:color w:val="000000"/>
          <w:sz w:val="28"/>
          <w:szCs w:val="28"/>
        </w:rPr>
        <w:t>学时，</w:t>
      </w:r>
      <w:r w:rsidRPr="00EA441B">
        <w:rPr>
          <w:rFonts w:eastAsia="仿宋"/>
          <w:color w:val="000000"/>
          <w:sz w:val="28"/>
          <w:szCs w:val="28"/>
        </w:rPr>
        <w:t>2</w:t>
      </w:r>
      <w:r w:rsidRPr="00EA441B">
        <w:rPr>
          <w:rFonts w:eastAsia="仿宋"/>
          <w:color w:val="000000"/>
          <w:sz w:val="28"/>
          <w:szCs w:val="28"/>
        </w:rPr>
        <w:t>学分；三年级秋季学期开设，每周</w:t>
      </w:r>
      <w:r w:rsidRPr="00EA441B">
        <w:rPr>
          <w:rFonts w:eastAsia="仿宋"/>
          <w:color w:val="000000"/>
          <w:sz w:val="28"/>
          <w:szCs w:val="28"/>
        </w:rPr>
        <w:t>2-4</w:t>
      </w:r>
      <w:r w:rsidRPr="00EA441B">
        <w:rPr>
          <w:rFonts w:eastAsia="仿宋"/>
          <w:color w:val="000000"/>
          <w:sz w:val="28"/>
          <w:szCs w:val="28"/>
        </w:rPr>
        <w:t>学时</w:t>
      </w:r>
    </w:p>
    <w:p w:rsidR="006B5EAD" w:rsidRPr="00EA441B" w:rsidRDefault="00DB689C">
      <w:pPr>
        <w:numPr>
          <w:ilvl w:val="0"/>
          <w:numId w:val="1"/>
        </w:numPr>
        <w:tabs>
          <w:tab w:val="left" w:pos="312"/>
        </w:tabs>
        <w:spacing w:line="520" w:lineRule="exact"/>
        <w:ind w:firstLine="567"/>
        <w:rPr>
          <w:rFonts w:eastAsia="仿宋"/>
          <w:color w:val="000000"/>
          <w:sz w:val="28"/>
          <w:szCs w:val="28"/>
        </w:rPr>
      </w:pPr>
      <w:r w:rsidRPr="00EA441B">
        <w:rPr>
          <w:rFonts w:eastAsia="仿宋"/>
          <w:color w:val="000000"/>
          <w:sz w:val="28"/>
          <w:szCs w:val="28"/>
        </w:rPr>
        <w:t>虚拟现实交互技术（含实践），</w:t>
      </w:r>
      <w:r w:rsidRPr="00EA441B">
        <w:rPr>
          <w:rFonts w:eastAsia="仿宋"/>
          <w:color w:val="000000"/>
          <w:sz w:val="28"/>
          <w:szCs w:val="28"/>
        </w:rPr>
        <w:t>32</w:t>
      </w:r>
      <w:r w:rsidRPr="00EA441B">
        <w:rPr>
          <w:rFonts w:eastAsia="仿宋"/>
          <w:color w:val="000000"/>
          <w:sz w:val="28"/>
          <w:szCs w:val="28"/>
        </w:rPr>
        <w:t>学时，</w:t>
      </w:r>
      <w:r w:rsidRPr="00EA441B">
        <w:rPr>
          <w:rFonts w:eastAsia="仿宋"/>
          <w:color w:val="000000"/>
          <w:sz w:val="28"/>
          <w:szCs w:val="28"/>
        </w:rPr>
        <w:t>2</w:t>
      </w:r>
      <w:r w:rsidRPr="00EA441B">
        <w:rPr>
          <w:rFonts w:eastAsia="仿宋"/>
          <w:color w:val="000000"/>
          <w:sz w:val="28"/>
          <w:szCs w:val="28"/>
        </w:rPr>
        <w:t>学分；三年级春季学期开设，每周</w:t>
      </w:r>
      <w:r w:rsidRPr="00EA441B">
        <w:rPr>
          <w:rFonts w:eastAsia="仿宋"/>
          <w:color w:val="000000"/>
          <w:sz w:val="28"/>
          <w:szCs w:val="28"/>
        </w:rPr>
        <w:t>2-4</w:t>
      </w:r>
      <w:r w:rsidRPr="00EA441B">
        <w:rPr>
          <w:rFonts w:eastAsia="仿宋"/>
          <w:color w:val="000000"/>
          <w:sz w:val="28"/>
          <w:szCs w:val="28"/>
        </w:rPr>
        <w:t>学时</w:t>
      </w:r>
    </w:p>
    <w:p w:rsidR="006B5EAD" w:rsidRPr="00EA441B" w:rsidRDefault="00DB689C">
      <w:pPr>
        <w:numPr>
          <w:ilvl w:val="0"/>
          <w:numId w:val="1"/>
        </w:numPr>
        <w:tabs>
          <w:tab w:val="left" w:pos="312"/>
        </w:tabs>
        <w:spacing w:line="520" w:lineRule="exact"/>
        <w:ind w:firstLine="567"/>
        <w:rPr>
          <w:rFonts w:eastAsia="仿宋"/>
          <w:color w:val="000000"/>
          <w:sz w:val="28"/>
          <w:szCs w:val="28"/>
        </w:rPr>
      </w:pPr>
      <w:r w:rsidRPr="00EA441B">
        <w:rPr>
          <w:rFonts w:eastAsia="仿宋"/>
          <w:color w:val="000000"/>
          <w:sz w:val="28"/>
          <w:szCs w:val="28"/>
        </w:rPr>
        <w:t>VR</w:t>
      </w:r>
      <w:proofErr w:type="gramStart"/>
      <w:r w:rsidRPr="00EA441B">
        <w:rPr>
          <w:rFonts w:eastAsia="仿宋"/>
          <w:color w:val="000000"/>
          <w:sz w:val="28"/>
          <w:szCs w:val="28"/>
        </w:rPr>
        <w:t>实训与科学</w:t>
      </w:r>
      <w:proofErr w:type="gramEnd"/>
      <w:r w:rsidRPr="00EA441B">
        <w:rPr>
          <w:rFonts w:eastAsia="仿宋"/>
          <w:color w:val="000000"/>
          <w:sz w:val="28"/>
          <w:szCs w:val="28"/>
        </w:rPr>
        <w:t>实践，</w:t>
      </w:r>
      <w:r w:rsidRPr="00EA441B">
        <w:rPr>
          <w:rFonts w:eastAsia="仿宋"/>
          <w:color w:val="000000"/>
          <w:sz w:val="28"/>
          <w:szCs w:val="28"/>
        </w:rPr>
        <w:t>3</w:t>
      </w:r>
      <w:r w:rsidRPr="00EA441B">
        <w:rPr>
          <w:rFonts w:eastAsia="仿宋"/>
          <w:color w:val="000000"/>
          <w:sz w:val="28"/>
          <w:szCs w:val="28"/>
        </w:rPr>
        <w:t>学分（</w:t>
      </w:r>
      <w:r w:rsidRPr="00EA441B">
        <w:rPr>
          <w:rFonts w:eastAsia="仿宋"/>
          <w:color w:val="000000"/>
          <w:sz w:val="28"/>
          <w:szCs w:val="28"/>
        </w:rPr>
        <w:t>3</w:t>
      </w:r>
      <w:r w:rsidRPr="00EA441B">
        <w:rPr>
          <w:rFonts w:eastAsia="仿宋"/>
          <w:color w:val="000000"/>
          <w:sz w:val="28"/>
          <w:szCs w:val="28"/>
        </w:rPr>
        <w:t>周），三年级春季学期期末至夏季小学期期间开设</w:t>
      </w:r>
    </w:p>
    <w:p w:rsidR="006B5EAD" w:rsidRPr="00EA441B" w:rsidRDefault="00DB689C">
      <w:pPr>
        <w:numPr>
          <w:ilvl w:val="0"/>
          <w:numId w:val="1"/>
        </w:numPr>
        <w:tabs>
          <w:tab w:val="left" w:pos="312"/>
        </w:tabs>
        <w:spacing w:line="520" w:lineRule="exact"/>
        <w:ind w:firstLine="567"/>
        <w:rPr>
          <w:rFonts w:eastAsia="仿宋"/>
          <w:color w:val="000000"/>
          <w:sz w:val="28"/>
          <w:szCs w:val="28"/>
        </w:rPr>
      </w:pPr>
      <w:r w:rsidRPr="00EA441B">
        <w:rPr>
          <w:rFonts w:eastAsia="仿宋"/>
          <w:color w:val="000000"/>
          <w:sz w:val="28"/>
          <w:szCs w:val="28"/>
        </w:rPr>
        <w:t>VR</w:t>
      </w:r>
      <w:r w:rsidRPr="00EA441B">
        <w:rPr>
          <w:rFonts w:eastAsia="仿宋"/>
          <w:color w:val="000000"/>
          <w:sz w:val="28"/>
          <w:szCs w:val="28"/>
        </w:rPr>
        <w:t>学科交叉实习及毕业设计，</w:t>
      </w:r>
      <w:r w:rsidRPr="00EA441B">
        <w:rPr>
          <w:rFonts w:eastAsia="仿宋"/>
          <w:color w:val="000000"/>
          <w:sz w:val="28"/>
          <w:szCs w:val="28"/>
        </w:rPr>
        <w:t>8</w:t>
      </w:r>
      <w:r w:rsidRPr="00EA441B">
        <w:rPr>
          <w:rFonts w:eastAsia="仿宋"/>
          <w:color w:val="000000"/>
          <w:sz w:val="28"/>
          <w:szCs w:val="28"/>
        </w:rPr>
        <w:t>学分，四年级秋季、春季开设</w:t>
      </w:r>
    </w:p>
    <w:p w:rsidR="006B5EAD" w:rsidRPr="00EA441B" w:rsidRDefault="00DB689C">
      <w:pPr>
        <w:spacing w:line="520" w:lineRule="exact"/>
        <w:ind w:firstLine="522"/>
        <w:rPr>
          <w:rFonts w:eastAsia="仿宋"/>
          <w:b/>
          <w:color w:val="000000"/>
          <w:sz w:val="28"/>
          <w:szCs w:val="28"/>
        </w:rPr>
      </w:pPr>
      <w:r w:rsidRPr="00EA441B">
        <w:rPr>
          <w:rFonts w:eastAsia="仿宋"/>
          <w:b/>
          <w:color w:val="000000"/>
          <w:sz w:val="28"/>
          <w:szCs w:val="28"/>
        </w:rPr>
        <w:t>七、主要实践性环节</w:t>
      </w:r>
    </w:p>
    <w:p w:rsidR="006B5EAD" w:rsidRPr="00EA441B" w:rsidRDefault="00DB689C">
      <w:pPr>
        <w:spacing w:line="520" w:lineRule="exact"/>
        <w:ind w:firstLineChars="204" w:firstLine="571"/>
        <w:rPr>
          <w:rFonts w:eastAsia="仿宋"/>
          <w:color w:val="000000"/>
          <w:sz w:val="28"/>
          <w:szCs w:val="28"/>
        </w:rPr>
      </w:pPr>
      <w:r w:rsidRPr="00EA441B">
        <w:rPr>
          <w:rFonts w:eastAsia="仿宋"/>
          <w:color w:val="000000"/>
          <w:sz w:val="28"/>
          <w:szCs w:val="28"/>
        </w:rPr>
        <w:t>VR</w:t>
      </w:r>
      <w:proofErr w:type="gramStart"/>
      <w:r w:rsidRPr="00EA441B">
        <w:rPr>
          <w:rFonts w:eastAsia="仿宋"/>
          <w:color w:val="000000"/>
          <w:sz w:val="28"/>
          <w:szCs w:val="28"/>
        </w:rPr>
        <w:t>实训与科学</w:t>
      </w:r>
      <w:proofErr w:type="gramEnd"/>
      <w:r w:rsidRPr="00EA441B">
        <w:rPr>
          <w:rFonts w:eastAsia="仿宋"/>
          <w:color w:val="000000"/>
          <w:sz w:val="28"/>
          <w:szCs w:val="28"/>
        </w:rPr>
        <w:t>实践，</w:t>
      </w:r>
      <w:r w:rsidRPr="00EA441B">
        <w:rPr>
          <w:rFonts w:eastAsia="仿宋"/>
          <w:color w:val="000000"/>
          <w:sz w:val="28"/>
          <w:szCs w:val="28"/>
        </w:rPr>
        <w:t>VR</w:t>
      </w:r>
      <w:r w:rsidRPr="00EA441B">
        <w:rPr>
          <w:rFonts w:eastAsia="仿宋"/>
          <w:color w:val="000000"/>
          <w:sz w:val="28"/>
          <w:szCs w:val="28"/>
        </w:rPr>
        <w:t>学科交叉实习及毕业设计</w:t>
      </w:r>
    </w:p>
    <w:p w:rsidR="006B5EAD" w:rsidRPr="00EA441B" w:rsidRDefault="00DB689C">
      <w:pPr>
        <w:spacing w:line="520" w:lineRule="exact"/>
        <w:ind w:firstLine="522"/>
        <w:rPr>
          <w:rFonts w:eastAsia="仿宋"/>
          <w:b/>
          <w:color w:val="000000"/>
          <w:sz w:val="28"/>
          <w:szCs w:val="28"/>
        </w:rPr>
      </w:pPr>
      <w:r w:rsidRPr="00EA441B">
        <w:rPr>
          <w:rFonts w:eastAsia="仿宋"/>
          <w:b/>
          <w:color w:val="000000"/>
          <w:sz w:val="28"/>
          <w:szCs w:val="28"/>
        </w:rPr>
        <w:t>八、教学管理</w:t>
      </w:r>
    </w:p>
    <w:p w:rsidR="006B5EAD" w:rsidRPr="00EA441B" w:rsidRDefault="00DB689C">
      <w:pPr>
        <w:numPr>
          <w:ilvl w:val="0"/>
          <w:numId w:val="3"/>
        </w:numPr>
        <w:tabs>
          <w:tab w:val="left" w:pos="312"/>
        </w:tabs>
        <w:spacing w:line="520" w:lineRule="exact"/>
        <w:ind w:firstLine="567"/>
        <w:rPr>
          <w:rFonts w:eastAsia="仿宋"/>
          <w:color w:val="000000"/>
          <w:sz w:val="28"/>
          <w:szCs w:val="28"/>
        </w:rPr>
      </w:pPr>
      <w:r w:rsidRPr="00EA441B">
        <w:rPr>
          <w:rFonts w:eastAsia="仿宋"/>
          <w:color w:val="000000"/>
          <w:sz w:val="28"/>
          <w:szCs w:val="28"/>
        </w:rPr>
        <w:t>实验班由计算机技术与应用系配备班主任，负责协调开展与该实验班相关的教学组织与管理。</w:t>
      </w:r>
    </w:p>
    <w:p w:rsidR="006B5EAD" w:rsidRPr="00EA441B" w:rsidRDefault="00DB689C">
      <w:pPr>
        <w:numPr>
          <w:ilvl w:val="0"/>
          <w:numId w:val="3"/>
        </w:numPr>
        <w:tabs>
          <w:tab w:val="left" w:pos="312"/>
        </w:tabs>
        <w:spacing w:line="520" w:lineRule="exact"/>
        <w:ind w:firstLine="567"/>
        <w:rPr>
          <w:rFonts w:eastAsia="仿宋"/>
          <w:color w:val="000000"/>
          <w:sz w:val="28"/>
          <w:szCs w:val="28"/>
        </w:rPr>
      </w:pPr>
      <w:r w:rsidRPr="00EA441B">
        <w:rPr>
          <w:rFonts w:eastAsia="仿宋"/>
          <w:color w:val="000000"/>
          <w:sz w:val="28"/>
          <w:szCs w:val="28"/>
        </w:rPr>
        <w:t>实验班学生学籍依然保留在原专业班级，仍接受原班级管理，</w:t>
      </w:r>
      <w:r w:rsidRPr="00EA441B">
        <w:rPr>
          <w:rFonts w:eastAsia="仿宋"/>
          <w:color w:val="000000"/>
          <w:sz w:val="28"/>
          <w:szCs w:val="28"/>
        </w:rPr>
        <w:lastRenderedPageBreak/>
        <w:t>适用学校相关管理制度和规定；学生原专业学习期满、课程考核合格、符合学校相关规定者，获得原专业的毕业证、学位证；学生在实验班学习期满、课程考核合格，获得在实验班学习的结业证书。</w:t>
      </w:r>
    </w:p>
    <w:p w:rsidR="006B5EAD" w:rsidRPr="00EA441B" w:rsidRDefault="00DB689C">
      <w:pPr>
        <w:spacing w:line="520" w:lineRule="exact"/>
        <w:ind w:firstLine="522"/>
        <w:rPr>
          <w:rFonts w:eastAsia="仿宋"/>
          <w:color w:val="000000"/>
          <w:sz w:val="28"/>
          <w:szCs w:val="28"/>
        </w:rPr>
      </w:pPr>
      <w:r w:rsidRPr="00EA441B">
        <w:rPr>
          <w:rFonts w:eastAsia="仿宋"/>
          <w:b/>
          <w:color w:val="000000"/>
          <w:sz w:val="28"/>
          <w:szCs w:val="28"/>
        </w:rPr>
        <w:t>九、配套措施</w:t>
      </w:r>
    </w:p>
    <w:p w:rsidR="006B5EAD" w:rsidRPr="00EA441B" w:rsidRDefault="00DB689C">
      <w:pPr>
        <w:numPr>
          <w:ilvl w:val="0"/>
          <w:numId w:val="4"/>
        </w:numPr>
        <w:tabs>
          <w:tab w:val="left" w:pos="312"/>
        </w:tabs>
        <w:spacing w:line="520" w:lineRule="exact"/>
        <w:ind w:firstLine="567"/>
        <w:rPr>
          <w:rFonts w:eastAsia="仿宋"/>
          <w:color w:val="000000"/>
          <w:sz w:val="28"/>
          <w:szCs w:val="28"/>
        </w:rPr>
      </w:pPr>
      <w:r w:rsidRPr="00EA441B">
        <w:rPr>
          <w:rFonts w:eastAsia="仿宋"/>
          <w:color w:val="000000"/>
          <w:sz w:val="28"/>
          <w:szCs w:val="28"/>
        </w:rPr>
        <w:t>实验班正常学习无需另外缴纳学费，重新学习课程按照学校重新学习管理办法执行，不需另外缴纳费用。</w:t>
      </w:r>
    </w:p>
    <w:p w:rsidR="006B5EAD" w:rsidRPr="00EA441B" w:rsidRDefault="00DB689C">
      <w:pPr>
        <w:numPr>
          <w:ilvl w:val="0"/>
          <w:numId w:val="4"/>
        </w:numPr>
        <w:tabs>
          <w:tab w:val="left" w:pos="312"/>
        </w:tabs>
        <w:spacing w:line="520" w:lineRule="exact"/>
        <w:ind w:firstLine="567"/>
        <w:rPr>
          <w:rFonts w:eastAsia="仿宋"/>
          <w:color w:val="000000"/>
          <w:sz w:val="28"/>
          <w:szCs w:val="28"/>
        </w:rPr>
      </w:pPr>
      <w:r w:rsidRPr="00EA441B">
        <w:rPr>
          <w:rFonts w:eastAsia="仿宋"/>
          <w:color w:val="000000"/>
          <w:sz w:val="28"/>
          <w:szCs w:val="28"/>
        </w:rPr>
        <w:t>支持实验班学生申请其在实验班所修习的课程合格及以上的成绩置换为素质类通识选修课程成绩，获得相应学分。</w:t>
      </w:r>
    </w:p>
    <w:p w:rsidR="006B5EAD" w:rsidRPr="00EA441B" w:rsidRDefault="00DB689C">
      <w:pPr>
        <w:numPr>
          <w:ilvl w:val="0"/>
          <w:numId w:val="4"/>
        </w:numPr>
        <w:tabs>
          <w:tab w:val="left" w:pos="312"/>
        </w:tabs>
        <w:spacing w:line="520" w:lineRule="exact"/>
        <w:ind w:firstLine="567"/>
        <w:rPr>
          <w:rFonts w:eastAsia="仿宋"/>
          <w:color w:val="000000"/>
          <w:sz w:val="28"/>
          <w:szCs w:val="28"/>
        </w:rPr>
      </w:pPr>
      <w:r w:rsidRPr="00EA441B">
        <w:rPr>
          <w:rFonts w:eastAsia="仿宋"/>
          <w:color w:val="000000"/>
          <w:sz w:val="28"/>
          <w:szCs w:val="28"/>
        </w:rPr>
        <w:t>鼓励实验班的学生结合原专业知识开展课程设计、课程实践，支持实验班学生以学科交叉的内容开展原专业的《毕业实习与毕业论文（设计）》，并可将以学科交叉内容开展的《毕业实习与毕业论文（设计）》成绩计为实验班《</w:t>
      </w:r>
      <w:r w:rsidRPr="00EA441B">
        <w:rPr>
          <w:rFonts w:eastAsia="仿宋"/>
          <w:color w:val="000000"/>
          <w:sz w:val="28"/>
          <w:szCs w:val="28"/>
        </w:rPr>
        <w:t>VR</w:t>
      </w:r>
      <w:r w:rsidRPr="00EA441B">
        <w:rPr>
          <w:rFonts w:eastAsia="仿宋"/>
          <w:color w:val="000000"/>
          <w:sz w:val="28"/>
          <w:szCs w:val="28"/>
        </w:rPr>
        <w:t>学科交叉实习及毕业设计》对应的成绩。</w:t>
      </w:r>
    </w:p>
    <w:p w:rsidR="006B5EAD" w:rsidRPr="00EA441B" w:rsidRDefault="006B5EAD">
      <w:pPr>
        <w:tabs>
          <w:tab w:val="left" w:pos="312"/>
        </w:tabs>
        <w:spacing w:line="520" w:lineRule="exact"/>
        <w:ind w:left="567"/>
        <w:rPr>
          <w:rFonts w:eastAsia="仿宋"/>
          <w:color w:val="000000"/>
          <w:sz w:val="28"/>
          <w:szCs w:val="28"/>
        </w:rPr>
      </w:pPr>
    </w:p>
    <w:sectPr w:rsidR="006B5EAD" w:rsidRPr="00EA441B">
      <w:footerReference w:type="default" r:id="rId8"/>
      <w:pgSz w:w="11906" w:h="16838"/>
      <w:pgMar w:top="1440" w:right="1800" w:bottom="1440" w:left="1800" w:header="851" w:footer="992" w:gutter="0"/>
      <w:pgNumType w:fmt="numberInDash"/>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0BE" w:rsidRDefault="00D310BE">
      <w:r>
        <w:separator/>
      </w:r>
    </w:p>
  </w:endnote>
  <w:endnote w:type="continuationSeparator" w:id="0">
    <w:p w:rsidR="00D310BE" w:rsidRDefault="00D3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A0204"/>
    <w:charset w:val="00"/>
    <w:family w:val="roman"/>
    <w:pitch w:val="variable"/>
    <w:sig w:usb0="E00002FF" w:usb1="4000045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EAD" w:rsidRDefault="006B5EAD">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0BE" w:rsidRDefault="00D310BE">
      <w:r>
        <w:separator/>
      </w:r>
    </w:p>
  </w:footnote>
  <w:footnote w:type="continuationSeparator" w:id="0">
    <w:p w:rsidR="00D310BE" w:rsidRDefault="00D31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22EB1D0"/>
    <w:multiLevelType w:val="singleLevel"/>
    <w:tmpl w:val="D22EB1D0"/>
    <w:lvl w:ilvl="0">
      <w:start w:val="1"/>
      <w:numFmt w:val="decimal"/>
      <w:suff w:val="nothing"/>
      <w:lvlText w:val="%1．"/>
      <w:lvlJc w:val="left"/>
      <w:pPr>
        <w:ind w:left="0" w:firstLine="400"/>
      </w:pPr>
      <w:rPr>
        <w:rFonts w:hint="default"/>
      </w:rPr>
    </w:lvl>
  </w:abstractNum>
  <w:abstractNum w:abstractNumId="1" w15:restartNumberingAfterBreak="0">
    <w:nsid w:val="F08FDC6A"/>
    <w:multiLevelType w:val="singleLevel"/>
    <w:tmpl w:val="F08FDC6A"/>
    <w:lvl w:ilvl="0">
      <w:start w:val="1"/>
      <w:numFmt w:val="decimal"/>
      <w:suff w:val="nothing"/>
      <w:lvlText w:val="%1．"/>
      <w:lvlJc w:val="left"/>
      <w:pPr>
        <w:ind w:left="0" w:firstLine="400"/>
      </w:pPr>
      <w:rPr>
        <w:rFonts w:hint="default"/>
      </w:rPr>
    </w:lvl>
  </w:abstractNum>
  <w:abstractNum w:abstractNumId="2" w15:restartNumberingAfterBreak="0">
    <w:nsid w:val="1D3BCA70"/>
    <w:multiLevelType w:val="singleLevel"/>
    <w:tmpl w:val="1D3BCA70"/>
    <w:lvl w:ilvl="0">
      <w:start w:val="1"/>
      <w:numFmt w:val="decimal"/>
      <w:suff w:val="nothing"/>
      <w:lvlText w:val="%1．"/>
      <w:lvlJc w:val="left"/>
      <w:pPr>
        <w:ind w:left="0" w:firstLine="400"/>
      </w:pPr>
      <w:rPr>
        <w:rFonts w:hint="default"/>
      </w:rPr>
    </w:lvl>
  </w:abstractNum>
  <w:abstractNum w:abstractNumId="3" w15:restartNumberingAfterBreak="0">
    <w:nsid w:val="2A676180"/>
    <w:multiLevelType w:val="singleLevel"/>
    <w:tmpl w:val="2A676180"/>
    <w:lvl w:ilvl="0">
      <w:start w:val="1"/>
      <w:numFmt w:val="decimal"/>
      <w:suff w:val="nothing"/>
      <w:lvlText w:val="%1．"/>
      <w:lvlJc w:val="left"/>
      <w:pPr>
        <w:ind w:left="0" w:firstLine="4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78"/>
    <w:rsid w:val="001212E6"/>
    <w:rsid w:val="00131E69"/>
    <w:rsid w:val="00171BA8"/>
    <w:rsid w:val="00294B3A"/>
    <w:rsid w:val="004C1B20"/>
    <w:rsid w:val="00525781"/>
    <w:rsid w:val="005F000B"/>
    <w:rsid w:val="006B5EAD"/>
    <w:rsid w:val="006E198E"/>
    <w:rsid w:val="007E6F9B"/>
    <w:rsid w:val="007F6B78"/>
    <w:rsid w:val="00A142EC"/>
    <w:rsid w:val="00CF4C4F"/>
    <w:rsid w:val="00D310BE"/>
    <w:rsid w:val="00DB689C"/>
    <w:rsid w:val="00EA441B"/>
    <w:rsid w:val="00EF1CBB"/>
    <w:rsid w:val="00F631ED"/>
    <w:rsid w:val="00FC0129"/>
    <w:rsid w:val="053377F7"/>
    <w:rsid w:val="087C61E4"/>
    <w:rsid w:val="126F6DAB"/>
    <w:rsid w:val="19B326A0"/>
    <w:rsid w:val="1B4D3D43"/>
    <w:rsid w:val="20474A39"/>
    <w:rsid w:val="20C8769D"/>
    <w:rsid w:val="21867B74"/>
    <w:rsid w:val="227C5F8D"/>
    <w:rsid w:val="243F4307"/>
    <w:rsid w:val="2AE64212"/>
    <w:rsid w:val="32B94CCE"/>
    <w:rsid w:val="348363FF"/>
    <w:rsid w:val="421C2869"/>
    <w:rsid w:val="453A6022"/>
    <w:rsid w:val="45982088"/>
    <w:rsid w:val="45C33C0A"/>
    <w:rsid w:val="46903756"/>
    <w:rsid w:val="48BE3AF6"/>
    <w:rsid w:val="4B4E3B76"/>
    <w:rsid w:val="4E9016DD"/>
    <w:rsid w:val="4F91183B"/>
    <w:rsid w:val="54D90208"/>
    <w:rsid w:val="586D2291"/>
    <w:rsid w:val="5B401DF7"/>
    <w:rsid w:val="5B8120FF"/>
    <w:rsid w:val="5DA838A2"/>
    <w:rsid w:val="5E7C00BA"/>
    <w:rsid w:val="5FE23231"/>
    <w:rsid w:val="60632655"/>
    <w:rsid w:val="60CF5AB5"/>
    <w:rsid w:val="61F17780"/>
    <w:rsid w:val="63C62B37"/>
    <w:rsid w:val="646B4B2C"/>
    <w:rsid w:val="64EB0655"/>
    <w:rsid w:val="67E963D0"/>
    <w:rsid w:val="6B700FE6"/>
    <w:rsid w:val="6CD521E9"/>
    <w:rsid w:val="6FB20AC1"/>
    <w:rsid w:val="70EA4617"/>
    <w:rsid w:val="74D04244"/>
    <w:rsid w:val="74FB381B"/>
    <w:rsid w:val="767C7949"/>
    <w:rsid w:val="79842D79"/>
    <w:rsid w:val="7B154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3EAC1"/>
  <w15:docId w15:val="{D17A125D-8541-476C-8DB3-C2AEF7B4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1380"/>
      </w:tabs>
    </w:pPr>
    <w:rPr>
      <w:sz w:val="18"/>
      <w:szCs w:val="18"/>
    </w:rPr>
  </w:style>
  <w:style w:type="paragraph" w:styleId="a4">
    <w:name w:val="Body Text Indent"/>
    <w:basedOn w:val="a"/>
    <w:qFormat/>
    <w:pPr>
      <w:spacing w:after="120"/>
      <w:ind w:leftChars="200" w:left="420"/>
    </w:pPr>
    <w:rPr>
      <w:szCs w:val="21"/>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000000"/>
      </w:pBdr>
      <w:tabs>
        <w:tab w:val="center" w:pos="4140"/>
        <w:tab w:val="right" w:pos="8300"/>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宋体" w:cs="宋体"/>
      <w:kern w:val="0"/>
      <w:sz w:val="24"/>
    </w:rPr>
  </w:style>
  <w:style w:type="character" w:styleId="a8">
    <w:name w:val="page number"/>
    <w:basedOn w:val="a0"/>
    <w:qFormat/>
  </w:style>
  <w:style w:type="paragraph" w:styleId="a9">
    <w:name w:val="Balloon Text"/>
    <w:basedOn w:val="a"/>
    <w:link w:val="aa"/>
    <w:uiPriority w:val="99"/>
    <w:semiHidden/>
    <w:unhideWhenUsed/>
    <w:rsid w:val="00EA441B"/>
    <w:rPr>
      <w:sz w:val="18"/>
      <w:szCs w:val="18"/>
    </w:rPr>
  </w:style>
  <w:style w:type="character" w:customStyle="1" w:styleId="aa">
    <w:name w:val="批注框文本 字符"/>
    <w:basedOn w:val="a0"/>
    <w:link w:val="a9"/>
    <w:uiPriority w:val="99"/>
    <w:semiHidden/>
    <w:rsid w:val="00EA441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194</Words>
  <Characters>1110</Characters>
  <Application>Microsoft Office Word</Application>
  <DocSecurity>0</DocSecurity>
  <Lines>9</Lines>
  <Paragraphs>2</Paragraphs>
  <ScaleCrop>false</ScaleCrop>
  <Company>微软中国</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二胡的弦</dc:creator>
  <cp:lastModifiedBy>xbany</cp:lastModifiedBy>
  <cp:revision>3</cp:revision>
  <cp:lastPrinted>2021-03-24T08:04:00Z</cp:lastPrinted>
  <dcterms:created xsi:type="dcterms:W3CDTF">2021-03-24T03:21:00Z</dcterms:created>
  <dcterms:modified xsi:type="dcterms:W3CDTF">2021-03-24T08:04:00Z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