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rPr>
      </w:pPr>
      <w:r>
        <w:rPr>
          <w:rFonts w:hint="eastAsia" w:ascii="微软雅黑" w:hAnsi="微软雅黑" w:eastAsia="微软雅黑"/>
        </w:rPr>
        <w:t>附件1</w:t>
      </w:r>
    </w:p>
    <w:p>
      <w:pPr>
        <w:ind w:left="330" w:firstLine="602"/>
        <w:jc w:val="right"/>
        <w:rPr>
          <w:rFonts w:asciiTheme="minorEastAsia" w:hAnsiTheme="minorEastAsia"/>
          <w:bCs/>
          <w:sz w:val="36"/>
          <w:szCs w:val="36"/>
        </w:rPr>
      </w:pPr>
      <w:r>
        <w:rPr>
          <w:rFonts w:ascii="微软雅黑" w:hAnsi="微软雅黑" w:eastAsia="微软雅黑"/>
        </w:rPr>
        <w:drawing>
          <wp:inline distT="0" distB="0" distL="0" distR="0">
            <wp:extent cx="1999615" cy="695325"/>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009250" cy="698618"/>
                    </a:xfrm>
                    <a:prstGeom prst="rect">
                      <a:avLst/>
                    </a:prstGeom>
                  </pic:spPr>
                </pic:pic>
              </a:graphicData>
            </a:graphic>
          </wp:inline>
        </w:drawing>
      </w:r>
    </w:p>
    <w:p>
      <w:pPr>
        <w:ind w:left="330" w:firstLine="602"/>
        <w:jc w:val="right"/>
        <w:rPr>
          <w:rFonts w:asciiTheme="minorEastAsia" w:hAnsiTheme="minorEastAsia"/>
          <w:bCs/>
          <w:sz w:val="36"/>
          <w:szCs w:val="36"/>
        </w:rPr>
      </w:pPr>
    </w:p>
    <w:p>
      <w:pPr>
        <w:pStyle w:val="2"/>
        <w:jc w:val="center"/>
        <w:rPr>
          <w:sz w:val="72"/>
          <w:szCs w:val="48"/>
        </w:rPr>
      </w:pPr>
      <w:r>
        <w:rPr>
          <w:rFonts w:hint="eastAsia"/>
          <w:sz w:val="72"/>
          <w:szCs w:val="48"/>
        </w:rPr>
        <w:t>登录操作说明</w:t>
      </w:r>
    </w:p>
    <w:p>
      <w:pPr>
        <w:pStyle w:val="2"/>
        <w:numPr>
          <w:ilvl w:val="0"/>
          <w:numId w:val="2"/>
        </w:numPr>
        <w:jc w:val="left"/>
        <w:rPr>
          <w:sz w:val="28"/>
          <w:szCs w:val="48"/>
        </w:rPr>
      </w:pPr>
      <w:r>
        <w:rPr>
          <w:rFonts w:hint="eastAsia"/>
          <w:sz w:val="28"/>
          <w:szCs w:val="48"/>
        </w:rPr>
        <w:t>青海大学校园门户</w:t>
      </w:r>
    </w:p>
    <w:p>
      <w:pPr>
        <w:pStyle w:val="2"/>
        <w:numPr>
          <w:ilvl w:val="0"/>
          <w:numId w:val="2"/>
        </w:numPr>
        <w:jc w:val="left"/>
        <w:rPr>
          <w:sz w:val="28"/>
          <w:szCs w:val="48"/>
        </w:rPr>
      </w:pPr>
      <w:r>
        <w:rPr>
          <w:sz w:val="28"/>
          <w:szCs w:val="48"/>
        </w:rPr>
        <w:t>掌上青大</w:t>
      </w:r>
    </w:p>
    <w:p>
      <w:pPr>
        <w:pStyle w:val="2"/>
        <w:numPr>
          <w:ilvl w:val="0"/>
          <w:numId w:val="2"/>
        </w:numPr>
        <w:jc w:val="left"/>
        <w:rPr>
          <w:sz w:val="28"/>
          <w:szCs w:val="48"/>
        </w:rPr>
      </w:pPr>
      <w:r>
        <w:rPr>
          <w:rFonts w:hint="eastAsia"/>
          <w:sz w:val="28"/>
          <w:szCs w:val="48"/>
        </w:rPr>
        <w:t>教务系统</w:t>
      </w:r>
    </w:p>
    <w:p>
      <w:pPr>
        <w:widowControl/>
        <w:jc w:val="left"/>
        <w:rPr>
          <w:rFonts w:ascii="宋体" w:hAnsi="宋体" w:eastAsia="宋体" w:cs="微软雅黑"/>
          <w:b/>
          <w:bCs/>
          <w:color w:val="000000"/>
          <w:kern w:val="0"/>
          <w:sz w:val="28"/>
          <w:szCs w:val="28"/>
          <w:shd w:val="clear" w:color="auto" w:fill="FFFFFF"/>
          <w:lang w:bidi="ar"/>
        </w:rPr>
      </w:pPr>
    </w:p>
    <w:p>
      <w:pPr>
        <w:pStyle w:val="2"/>
        <w:rPr>
          <w:rFonts w:ascii="宋体" w:hAnsi="宋体" w:eastAsia="宋体" w:cs="微软雅黑"/>
          <w:color w:val="000000"/>
          <w:kern w:val="0"/>
          <w:sz w:val="28"/>
          <w:szCs w:val="28"/>
          <w:shd w:val="clear" w:color="auto" w:fill="FFFFFF"/>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rPr>
          <w:lang w:bidi="ar"/>
        </w:rPr>
      </w:pPr>
    </w:p>
    <w:p>
      <w:pPr>
        <w:pStyle w:val="3"/>
        <w:widowControl/>
        <w:numPr>
          <w:ilvl w:val="1"/>
          <w:numId w:val="0"/>
        </w:numPr>
        <w:spacing w:before="80" w:after="100"/>
        <w:jc w:val="left"/>
        <w:rPr>
          <w:rFonts w:ascii="Microsoft YaHei UI" w:hAnsi="Microsoft YaHei UI" w:eastAsia="Microsoft YaHei UI" w:cs="Times New Roman"/>
          <w:kern w:val="0"/>
          <w:sz w:val="28"/>
          <w:szCs w:val="28"/>
        </w:rPr>
      </w:pPr>
      <w:r>
        <w:rPr>
          <w:rFonts w:hint="eastAsia" w:ascii="Microsoft YaHei UI" w:hAnsi="Microsoft YaHei UI" w:eastAsia="Microsoft YaHei UI" w:cs="Times New Roman"/>
          <w:kern w:val="0"/>
          <w:sz w:val="28"/>
          <w:szCs w:val="28"/>
        </w:rPr>
        <w:t>一、校园门户（一站式服务大厅）登录操作步骤</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1．</w:t>
      </w:r>
      <w:r>
        <w:rPr>
          <w:rFonts w:hint="eastAsia" w:ascii="宋体" w:hAnsi="宋体" w:eastAsia="宋体"/>
          <w:b/>
          <w:color w:val="000000" w:themeColor="text1"/>
          <w:sz w:val="28"/>
          <w:szCs w:val="28"/>
          <w14:textFill>
            <w14:solidFill>
              <w14:schemeClr w14:val="tx1"/>
            </w14:solidFill>
          </w14:textFill>
        </w:rPr>
        <w:t xml:space="preserve">登录地址 </w:t>
      </w:r>
      <w:r>
        <w:rPr>
          <w:rFonts w:ascii="宋体" w:hAnsi="宋体" w:eastAsia="宋体"/>
          <w:color w:val="000000" w:themeColor="text1"/>
          <w:sz w:val="28"/>
          <w:szCs w:val="28"/>
          <w14:textFill>
            <w14:solidFill>
              <w14:schemeClr w14:val="tx1"/>
            </w14:solidFill>
          </w14:textFill>
        </w:rPr>
        <w:t xml:space="preserve"> </w:t>
      </w:r>
      <w:r>
        <w:fldChar w:fldCharType="begin"/>
      </w:r>
      <w:r>
        <w:instrText xml:space="preserve"> HYPERLINK "https://mh.qhu.edu.cn" </w:instrText>
      </w:r>
      <w:r>
        <w:fldChar w:fldCharType="separate"/>
      </w:r>
      <w:r>
        <w:rPr>
          <w:rFonts w:ascii="宋体" w:hAnsi="宋体" w:eastAsia="宋体"/>
          <w:color w:val="000000" w:themeColor="text1"/>
          <w:sz w:val="28"/>
          <w:szCs w:val="28"/>
          <w14:textFill>
            <w14:solidFill>
              <w14:schemeClr w14:val="tx1"/>
            </w14:solidFill>
          </w14:textFill>
        </w:rPr>
        <w:t>https://mh.qhu.edu.cn</w:t>
      </w:r>
      <w:r>
        <w:rPr>
          <w:rFonts w:ascii="宋体" w:hAnsi="宋体" w:eastAsia="宋体"/>
          <w:color w:val="000000" w:themeColor="text1"/>
          <w:sz w:val="28"/>
          <w:szCs w:val="28"/>
          <w14:textFill>
            <w14:solidFill>
              <w14:schemeClr w14:val="tx1"/>
            </w14:solidFill>
          </w14:textFill>
        </w:rPr>
        <w:fldChar w:fldCharType="end"/>
      </w:r>
      <w:r>
        <w:rPr>
          <w:rFonts w:hint="eastAsia" w:ascii="宋体" w:hAnsi="宋体" w:eastAsia="宋体"/>
          <w:color w:val="000000" w:themeColor="text1"/>
          <w:sz w:val="28"/>
          <w:szCs w:val="28"/>
          <w14:textFill>
            <w14:solidFill>
              <w14:schemeClr w14:val="tx1"/>
            </w14:solidFill>
          </w14:textFill>
        </w:rPr>
        <w:t>，（或者登录青海大学官网，选择左下角“校内门户”），请使用IE</w:t>
      </w:r>
      <w:r>
        <w:rPr>
          <w:rFonts w:ascii="宋体" w:hAnsi="宋体" w:eastAsia="宋体"/>
          <w:color w:val="000000" w:themeColor="text1"/>
          <w:sz w:val="28"/>
          <w:szCs w:val="28"/>
          <w14:textFill>
            <w14:solidFill>
              <w14:schemeClr w14:val="tx1"/>
            </w14:solidFill>
          </w14:textFill>
        </w:rPr>
        <w:t>10</w:t>
      </w:r>
      <w:r>
        <w:rPr>
          <w:rFonts w:hint="eastAsia" w:ascii="宋体" w:hAnsi="宋体" w:eastAsia="宋体"/>
          <w:color w:val="000000" w:themeColor="text1"/>
          <w:sz w:val="28"/>
          <w:szCs w:val="28"/>
          <w14:textFill>
            <w14:solidFill>
              <w14:schemeClr w14:val="tx1"/>
            </w14:solidFill>
          </w14:textFill>
        </w:rPr>
        <w:t>及</w:t>
      </w:r>
      <w:r>
        <w:rPr>
          <w:rFonts w:ascii="宋体" w:hAnsi="宋体" w:eastAsia="宋体"/>
          <w:color w:val="000000" w:themeColor="text1"/>
          <w:sz w:val="28"/>
          <w:szCs w:val="28"/>
          <w14:textFill>
            <w14:solidFill>
              <w14:schemeClr w14:val="tx1"/>
            </w14:solidFill>
          </w14:textFill>
        </w:rPr>
        <w:t>以上、</w:t>
      </w:r>
      <w:r>
        <w:rPr>
          <w:rFonts w:hint="eastAsia" w:ascii="宋体" w:hAnsi="宋体" w:eastAsia="宋体"/>
          <w:color w:val="000000" w:themeColor="text1"/>
          <w:sz w:val="28"/>
          <w:szCs w:val="28"/>
          <w14:textFill>
            <w14:solidFill>
              <w14:schemeClr w14:val="tx1"/>
            </w14:solidFill>
          </w14:textFill>
        </w:rPr>
        <w:t>谷歌、360浏览器（极速模式）；</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2．</w:t>
      </w:r>
      <w:r>
        <w:rPr>
          <w:rFonts w:hint="eastAsia" w:ascii="宋体" w:hAnsi="宋体" w:eastAsia="宋体"/>
          <w:b/>
          <w:color w:val="000000" w:themeColor="text1"/>
          <w:sz w:val="28"/>
          <w:szCs w:val="28"/>
          <w14:textFill>
            <w14:solidFill>
              <w14:schemeClr w14:val="tx1"/>
            </w14:solidFill>
          </w14:textFill>
        </w:rPr>
        <w:t xml:space="preserve">账号密码 </w:t>
      </w:r>
      <w:r>
        <w:rPr>
          <w:rFonts w:ascii="宋体" w:hAnsi="宋体" w:eastAsia="宋体"/>
          <w:b/>
          <w:color w:val="000000" w:themeColor="text1"/>
          <w:sz w:val="28"/>
          <w:szCs w:val="28"/>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登录界面如下图</w:t>
      </w:r>
      <w:r>
        <w:rPr>
          <w:rFonts w:ascii="宋体" w:hAnsi="宋体" w:eastAsia="宋体"/>
          <w:color w:val="000000" w:themeColor="text1"/>
          <w:sz w:val="28"/>
          <w:szCs w:val="28"/>
          <w14:textFill>
            <w14:solidFill>
              <w14:schemeClr w14:val="tx1"/>
            </w14:solidFill>
          </w14:textFill>
        </w:rPr>
        <w:t>所示</w:t>
      </w:r>
      <w:r>
        <w:rPr>
          <w:rFonts w:hint="eastAsia" w:ascii="宋体" w:hAnsi="宋体" w:eastAsia="宋体"/>
          <w:color w:val="000000" w:themeColor="text1"/>
          <w:sz w:val="28"/>
          <w:szCs w:val="28"/>
          <w14:textFill>
            <w14:solidFill>
              <w14:schemeClr w14:val="tx1"/>
            </w14:solidFill>
          </w14:textFill>
        </w:rPr>
        <w:t>，用户名为工号/学号，密码与上网密码一致（新用户激活后绑定手机，设定符合规则新密码）；</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b/>
          <w:color w:val="000000" w:themeColor="text1"/>
          <w:sz w:val="28"/>
          <w:szCs w:val="28"/>
          <w14:textFill>
            <w14:solidFill>
              <w14:schemeClr w14:val="tx1"/>
            </w14:solidFill>
          </w14:textFill>
        </w:rPr>
        <w:t>注意：</w:t>
      </w:r>
      <w:r>
        <w:rPr>
          <w:rFonts w:hint="eastAsia" w:ascii="宋体" w:hAnsi="宋体" w:eastAsia="宋体"/>
          <w:color w:val="000000" w:themeColor="text1"/>
          <w:sz w:val="28"/>
          <w:szCs w:val="28"/>
          <w14:textFill>
            <w14:solidFill>
              <w14:schemeClr w14:val="tx1"/>
            </w14:solidFill>
          </w14:textFill>
        </w:rPr>
        <w:t>一站式服务大厅、O</w:t>
      </w:r>
      <w:r>
        <w:rPr>
          <w:rFonts w:ascii="宋体" w:hAnsi="宋体" w:eastAsia="宋体"/>
          <w:color w:val="000000" w:themeColor="text1"/>
          <w:sz w:val="28"/>
          <w:szCs w:val="28"/>
          <w14:textFill>
            <w14:solidFill>
              <w14:schemeClr w14:val="tx1"/>
            </w14:solidFill>
          </w14:textFill>
        </w:rPr>
        <w:t>A</w:t>
      </w:r>
      <w:r>
        <w:rPr>
          <w:rFonts w:hint="eastAsia" w:ascii="宋体" w:hAnsi="宋体" w:eastAsia="宋体"/>
          <w:color w:val="000000" w:themeColor="text1"/>
          <w:sz w:val="28"/>
          <w:szCs w:val="28"/>
          <w14:textFill>
            <w14:solidFill>
              <w14:schemeClr w14:val="tx1"/>
            </w14:solidFill>
          </w14:textFill>
        </w:rPr>
        <w:t>、vpn、上网密码均为此密码（修改后密码为8~</w:t>
      </w:r>
      <w:r>
        <w:rPr>
          <w:rFonts w:ascii="宋体" w:hAnsi="宋体" w:eastAsia="宋体"/>
          <w:color w:val="000000" w:themeColor="text1"/>
          <w:sz w:val="28"/>
          <w:szCs w:val="28"/>
          <w14:textFill>
            <w14:solidFill>
              <w14:schemeClr w14:val="tx1"/>
            </w14:solidFill>
          </w14:textFill>
        </w:rPr>
        <w:t>12</w:t>
      </w:r>
      <w:r>
        <w:rPr>
          <w:rFonts w:hint="eastAsia" w:ascii="宋体" w:hAnsi="宋体" w:eastAsia="宋体"/>
          <w:color w:val="000000" w:themeColor="text1"/>
          <w:sz w:val="28"/>
          <w:szCs w:val="28"/>
          <w14:textFill>
            <w14:solidFill>
              <w14:schemeClr w14:val="tx1"/>
            </w14:solidFill>
          </w14:textFill>
        </w:rPr>
        <w:t>位之间大小写字母加数字）；</w:t>
      </w:r>
    </w:p>
    <w:p>
      <w:pPr>
        <w:jc w:val="left"/>
        <w:rPr>
          <w:rFonts w:ascii="宋体" w:hAnsi="宋体" w:eastAsia="宋体"/>
          <w:color w:val="000000" w:themeColor="text1"/>
          <w:sz w:val="28"/>
          <w:szCs w:val="28"/>
          <w14:textFill>
            <w14:solidFill>
              <w14:schemeClr w14:val="tx1"/>
            </w14:solidFill>
          </w14:textFill>
        </w:rPr>
      </w:pPr>
      <w:r>
        <w:rPr>
          <w:rFonts w:ascii="宋体" w:hAnsi="宋体" w:eastAsia="宋体"/>
          <w:color w:val="000000" w:themeColor="text1"/>
          <w:sz w:val="28"/>
          <w:szCs w:val="28"/>
          <w14:textFill>
            <w14:solidFill>
              <w14:schemeClr w14:val="tx1"/>
            </w14:solidFill>
          </w14:textFill>
        </w:rPr>
        <w:drawing>
          <wp:inline distT="0" distB="0" distL="0" distR="0">
            <wp:extent cx="5267960" cy="2945130"/>
            <wp:effectExtent l="0" t="0" r="2540" b="1270"/>
            <wp:docPr id="1" name="图片 1" descr="C:/Users/lenovo/AppData/Local/Temp/picturescale_20210925135926/output_20210925135935.pngoutput_2021092513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AppData/Local/Temp/picturescale_20210925135926/output_20210925135935.pngoutput_20210925135935"/>
                    <pic:cNvPicPr>
                      <a:picLocks noChangeAspect="1"/>
                    </pic:cNvPicPr>
                  </pic:nvPicPr>
                  <pic:blipFill>
                    <a:blip r:embed="rId6"/>
                    <a:stretch>
                      <a:fillRect/>
                    </a:stretch>
                  </pic:blipFill>
                  <pic:spPr>
                    <a:xfrm>
                      <a:off x="0" y="0"/>
                      <a:ext cx="5267960" cy="2945130"/>
                    </a:xfrm>
                    <a:prstGeom prst="rect">
                      <a:avLst/>
                    </a:prstGeom>
                  </pic:spPr>
                </pic:pic>
              </a:graphicData>
            </a:graphic>
          </wp:inline>
        </w:drawing>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3．</w:t>
      </w:r>
      <w:r>
        <w:rPr>
          <w:rFonts w:hint="eastAsia" w:ascii="宋体" w:hAnsi="宋体" w:eastAsia="宋体"/>
          <w:b/>
          <w:color w:val="000000" w:themeColor="text1"/>
          <w:sz w:val="28"/>
          <w:szCs w:val="28"/>
          <w14:textFill>
            <w14:solidFill>
              <w14:schemeClr w14:val="tx1"/>
            </w14:solidFill>
          </w14:textFill>
        </w:rPr>
        <w:t>P</w:t>
      </w:r>
      <w:r>
        <w:rPr>
          <w:rFonts w:ascii="宋体" w:hAnsi="宋体" w:eastAsia="宋体"/>
          <w:b/>
          <w:color w:val="000000" w:themeColor="text1"/>
          <w:sz w:val="28"/>
          <w:szCs w:val="28"/>
          <w14:textFill>
            <w14:solidFill>
              <w14:schemeClr w14:val="tx1"/>
            </w14:solidFill>
          </w14:textFill>
        </w:rPr>
        <w:t>C</w:t>
      </w:r>
      <w:r>
        <w:rPr>
          <w:rFonts w:hint="eastAsia" w:ascii="宋体" w:hAnsi="宋体" w:eastAsia="宋体"/>
          <w:b/>
          <w:color w:val="000000" w:themeColor="text1"/>
          <w:sz w:val="28"/>
          <w:szCs w:val="28"/>
          <w14:textFill>
            <w14:solidFill>
              <w14:schemeClr w14:val="tx1"/>
            </w14:solidFill>
          </w14:textFill>
        </w:rPr>
        <w:t>端登录方式</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1）账号登录；</w:t>
      </w:r>
    </w:p>
    <w:p>
      <w:pPr>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2）Ap</w:t>
      </w:r>
      <w:r>
        <w:rPr>
          <w:rFonts w:ascii="宋体" w:hAnsi="宋体" w:eastAsia="宋体"/>
          <w:color w:val="000000" w:themeColor="text1"/>
          <w:sz w:val="28"/>
          <w:szCs w:val="28"/>
          <w14:textFill>
            <w14:solidFill>
              <w14:schemeClr w14:val="tx1"/>
            </w14:solidFill>
          </w14:textFill>
        </w:rPr>
        <w:t>p</w:t>
      </w:r>
      <w:r>
        <w:rPr>
          <w:rFonts w:hint="eastAsia" w:ascii="宋体" w:hAnsi="宋体" w:eastAsia="宋体"/>
          <w:color w:val="000000" w:themeColor="text1"/>
          <w:sz w:val="28"/>
          <w:szCs w:val="28"/>
          <w14:textFill>
            <w14:solidFill>
              <w14:schemeClr w14:val="tx1"/>
            </w14:solidFill>
          </w14:textFill>
        </w:rPr>
        <w:t>扫码登录；</w:t>
      </w:r>
    </w:p>
    <w:p>
      <w:pPr>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3）微信登录；</w:t>
      </w:r>
    </w:p>
    <w:p>
      <w:pPr>
        <w:jc w:val="left"/>
        <w:rPr>
          <w:rFonts w:ascii="宋体" w:hAnsi="宋体" w:eastAsia="宋体"/>
          <w:color w:val="000000" w:themeColor="text1"/>
          <w:sz w:val="28"/>
          <w:szCs w:val="28"/>
          <w14:textFill>
            <w14:solidFill>
              <w14:schemeClr w14:val="tx1"/>
            </w14:solidFill>
          </w14:textFill>
        </w:rPr>
      </w:pPr>
      <w:bookmarkStart w:id="0" w:name="_GoBack"/>
      <w:r>
        <w:rPr>
          <w:rFonts w:ascii="宋体" w:hAnsi="宋体" w:eastAsia="宋体"/>
          <w:color w:val="000000" w:themeColor="text1"/>
          <w:sz w:val="28"/>
          <w:szCs w:val="28"/>
          <w14:textFill>
            <w14:solidFill>
              <w14:schemeClr w14:val="tx1"/>
            </w14:solidFill>
          </w14:textFill>
        </w:rPr>
        <w:drawing>
          <wp:inline distT="0" distB="0" distL="0" distR="0">
            <wp:extent cx="5274310" cy="2945130"/>
            <wp:effectExtent l="0" t="0" r="254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4310" cy="2945130"/>
                    </a:xfrm>
                    <a:prstGeom prst="rect">
                      <a:avLst/>
                    </a:prstGeom>
                  </pic:spPr>
                </pic:pic>
              </a:graphicData>
            </a:graphic>
          </wp:inline>
        </w:drawing>
      </w:r>
      <w:bookmarkEnd w:id="0"/>
    </w:p>
    <w:p>
      <w:pPr>
        <w:pStyle w:val="3"/>
        <w:widowControl/>
        <w:numPr>
          <w:ilvl w:val="1"/>
          <w:numId w:val="0"/>
        </w:numPr>
        <w:spacing w:before="80" w:after="100"/>
        <w:jc w:val="left"/>
        <w:rPr>
          <w:rFonts w:ascii="Microsoft YaHei UI" w:hAnsi="Microsoft YaHei UI" w:eastAsia="Microsoft YaHei UI" w:cs="Times New Roman"/>
          <w:kern w:val="0"/>
          <w:sz w:val="28"/>
          <w:szCs w:val="28"/>
        </w:rPr>
      </w:pPr>
      <w:r>
        <w:rPr>
          <w:rFonts w:hint="eastAsia" w:ascii="Microsoft YaHei UI" w:hAnsi="Microsoft YaHei UI" w:eastAsia="Microsoft YaHei UI" w:cs="Times New Roman"/>
          <w:kern w:val="0"/>
          <w:sz w:val="28"/>
          <w:szCs w:val="28"/>
        </w:rPr>
        <w:t>二、掌上青大安装操作步骤</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1）掌上青大A</w:t>
      </w:r>
      <w:r>
        <w:rPr>
          <w:rFonts w:ascii="宋体" w:hAnsi="宋体" w:eastAsia="宋体"/>
          <w:color w:val="000000" w:themeColor="text1"/>
          <w:sz w:val="28"/>
          <w:szCs w:val="28"/>
          <w14:textFill>
            <w14:solidFill>
              <w14:schemeClr w14:val="tx1"/>
            </w14:solidFill>
          </w14:textFill>
        </w:rPr>
        <w:t>PP</w:t>
      </w:r>
      <w:r>
        <w:rPr>
          <w:rFonts w:hint="eastAsia" w:ascii="宋体" w:hAnsi="宋体" w:eastAsia="宋体"/>
          <w:color w:val="000000" w:themeColor="text1"/>
          <w:sz w:val="28"/>
          <w:szCs w:val="28"/>
          <w14:textFill>
            <w14:solidFill>
              <w14:schemeClr w14:val="tx1"/>
            </w14:solidFill>
          </w14:textFill>
        </w:rPr>
        <w:t>安装（支持安卓、ios）</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A</w:t>
      </w:r>
      <w:r>
        <w:rPr>
          <w:rFonts w:ascii="宋体" w:hAnsi="宋体" w:eastAsia="宋体"/>
          <w:color w:val="000000" w:themeColor="text1"/>
          <w:sz w:val="28"/>
          <w:szCs w:val="28"/>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登录一站式服务大厅P</w:t>
      </w:r>
      <w:r>
        <w:rPr>
          <w:rFonts w:ascii="宋体" w:hAnsi="宋体" w:eastAsia="宋体"/>
          <w:color w:val="000000" w:themeColor="text1"/>
          <w:sz w:val="28"/>
          <w:szCs w:val="28"/>
          <w14:textFill>
            <w14:solidFill>
              <w14:schemeClr w14:val="tx1"/>
            </w14:solidFill>
          </w14:textFill>
        </w:rPr>
        <w:t>C</w:t>
      </w:r>
      <w:r>
        <w:rPr>
          <w:rFonts w:hint="eastAsia" w:ascii="宋体" w:hAnsi="宋体" w:eastAsia="宋体"/>
          <w:color w:val="000000" w:themeColor="text1"/>
          <w:sz w:val="28"/>
          <w:szCs w:val="28"/>
          <w14:textFill>
            <w14:solidFill>
              <w14:schemeClr w14:val="tx1"/>
            </w14:solidFill>
          </w14:textFill>
        </w:rPr>
        <w:t>端，右上角选择相应app二维码，使用手机浏览器扫码二维码进行下载安装，如下图所示：</w:t>
      </w:r>
    </w:p>
    <w:p>
      <w:pPr>
        <w:pStyle w:val="4"/>
        <w:ind w:left="360" w:firstLine="0" w:firstLineChars="0"/>
        <w:rPr>
          <w:lang w:bidi="ar"/>
        </w:rPr>
      </w:pPr>
      <w:r>
        <w:drawing>
          <wp:inline distT="0" distB="0" distL="0" distR="0">
            <wp:extent cx="5274310" cy="2945130"/>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4310" cy="2945130"/>
                    </a:xfrm>
                    <a:prstGeom prst="rect">
                      <a:avLst/>
                    </a:prstGeom>
                  </pic:spPr>
                </pic:pic>
              </a:graphicData>
            </a:graphic>
          </wp:inline>
        </w:drawing>
      </w:r>
    </w:p>
    <w:p>
      <w:pPr>
        <w:pStyle w:val="4"/>
        <w:ind w:left="360" w:firstLine="0" w:firstLineChars="0"/>
        <w:rPr>
          <w:lang w:bidi="ar"/>
        </w:rPr>
      </w:pPr>
    </w:p>
    <w:p>
      <w:pPr>
        <w:rPr>
          <w:lang w:bidi="ar"/>
        </w:rPr>
      </w:pP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B</w:t>
      </w:r>
      <w:r>
        <w:rPr>
          <w:rFonts w:ascii="宋体" w:hAnsi="宋体" w:eastAsia="宋体"/>
          <w:color w:val="000000" w:themeColor="text1"/>
          <w:sz w:val="28"/>
          <w:szCs w:val="28"/>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苹果手机也可在Ap</w:t>
      </w:r>
      <w:r>
        <w:rPr>
          <w:rFonts w:ascii="宋体" w:hAnsi="宋体" w:eastAsia="宋体"/>
          <w:color w:val="000000" w:themeColor="text1"/>
          <w:sz w:val="28"/>
          <w:szCs w:val="28"/>
          <w14:textFill>
            <w14:solidFill>
              <w14:schemeClr w14:val="tx1"/>
            </w14:solidFill>
          </w14:textFill>
        </w:rPr>
        <w:t>p Store</w:t>
      </w:r>
      <w:r>
        <w:rPr>
          <w:rFonts w:hint="eastAsia" w:ascii="宋体" w:hAnsi="宋体" w:eastAsia="宋体"/>
          <w:color w:val="000000" w:themeColor="text1"/>
          <w:sz w:val="28"/>
          <w:szCs w:val="28"/>
          <w14:textFill>
            <w14:solidFill>
              <w14:schemeClr w14:val="tx1"/>
            </w14:solidFill>
          </w14:textFill>
        </w:rPr>
        <w:t>搜索“掌上青大”，下载安装App，如下图所示：</w:t>
      </w:r>
    </w:p>
    <w:p>
      <w:pPr>
        <w:widowControl/>
        <w:jc w:val="left"/>
        <w:rPr>
          <w:rFonts w:ascii="宋体" w:hAnsi="宋体" w:eastAsia="宋体" w:cs="宋体"/>
          <w:kern w:val="0"/>
          <w:sz w:val="24"/>
          <w:szCs w:val="24"/>
        </w:rPr>
      </w:pPr>
      <w:r>
        <w:drawing>
          <wp:anchor distT="0" distB="0" distL="114300" distR="114300" simplePos="0" relativeHeight="251614208" behindDoc="0" locked="0" layoutInCell="1" allowOverlap="1">
            <wp:simplePos x="0" y="0"/>
            <wp:positionH relativeFrom="margin">
              <wp:posOffset>304800</wp:posOffset>
            </wp:positionH>
            <wp:positionV relativeFrom="margin">
              <wp:posOffset>822960</wp:posOffset>
            </wp:positionV>
            <wp:extent cx="1569720" cy="3226435"/>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1569720" cy="3226435"/>
                    </a:xfrm>
                    <a:prstGeom prst="rect">
                      <a:avLst/>
                    </a:prstGeom>
                  </pic:spPr>
                </pic:pic>
              </a:graphicData>
            </a:graphic>
          </wp:anchor>
        </w:drawing>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jc w:val="left"/>
        <w:rPr>
          <w:rFonts w:ascii="宋体" w:hAnsi="宋体" w:eastAsia="宋体"/>
          <w:color w:val="000000" w:themeColor="text1"/>
          <w:sz w:val="28"/>
          <w:szCs w:val="28"/>
          <w14:textFill>
            <w14:solidFill>
              <w14:schemeClr w14:val="tx1"/>
            </w14:solidFill>
          </w14:textFill>
        </w:rPr>
      </w:pPr>
    </w:p>
    <w:p>
      <w:pPr>
        <w:jc w:val="left"/>
        <w:rPr>
          <w:rFonts w:ascii="宋体" w:hAnsi="宋体" w:eastAsia="宋体"/>
          <w:color w:val="000000" w:themeColor="text1"/>
          <w:sz w:val="28"/>
          <w:szCs w:val="28"/>
          <w14:textFill>
            <w14:solidFill>
              <w14:schemeClr w14:val="tx1"/>
            </w14:solidFill>
          </w14:textFill>
        </w:rPr>
      </w:pPr>
    </w:p>
    <w:p>
      <w:pPr>
        <w:jc w:val="left"/>
        <w:rPr>
          <w:rFonts w:ascii="宋体" w:hAnsi="宋体" w:eastAsia="宋体"/>
          <w:color w:val="000000" w:themeColor="text1"/>
          <w:sz w:val="28"/>
          <w:szCs w:val="28"/>
          <w14:textFill>
            <w14:solidFill>
              <w14:schemeClr w14:val="tx1"/>
            </w14:solidFill>
          </w14:textFill>
        </w:rPr>
      </w:pPr>
    </w:p>
    <w:p>
      <w:pPr>
        <w:jc w:val="left"/>
        <w:rPr>
          <w:rFonts w:ascii="宋体" w:hAnsi="宋体" w:eastAsia="宋体"/>
          <w:color w:val="000000" w:themeColor="text1"/>
          <w:sz w:val="28"/>
          <w:szCs w:val="28"/>
          <w14:textFill>
            <w14:solidFill>
              <w14:schemeClr w14:val="tx1"/>
            </w14:solidFill>
          </w14:textFill>
        </w:rPr>
      </w:pPr>
    </w:p>
    <w:p>
      <w:pPr>
        <w:jc w:val="left"/>
        <w:rPr>
          <w:rFonts w:ascii="宋体" w:hAnsi="宋体" w:eastAsia="宋体"/>
          <w:color w:val="000000" w:themeColor="text1"/>
          <w:sz w:val="28"/>
          <w:szCs w:val="28"/>
          <w14:textFill>
            <w14:solidFill>
              <w14:schemeClr w14:val="tx1"/>
            </w14:solidFill>
          </w14:textFill>
        </w:rPr>
      </w:pPr>
    </w:p>
    <w:p/>
    <w:p/>
    <w:p/>
    <w:p>
      <w:pPr>
        <w:rPr>
          <w:rFonts w:ascii="宋体" w:hAnsi="宋体" w:eastAsia="宋体"/>
          <w:color w:val="000000" w:themeColor="text1"/>
          <w:sz w:val="28"/>
          <w:szCs w:val="28"/>
          <w14:textFill>
            <w14:solidFill>
              <w14:schemeClr w14:val="tx1"/>
            </w14:solidFill>
          </w14:textFill>
        </w:rPr>
      </w:pPr>
    </w:p>
    <w:p>
      <w:pPr>
        <w:rPr>
          <w:rFonts w:ascii="宋体" w:hAnsi="宋体" w:eastAsia="宋体"/>
          <w:color w:val="000000" w:themeColor="text1"/>
          <w:sz w:val="28"/>
          <w:szCs w:val="28"/>
          <w14:textFill>
            <w14:solidFill>
              <w14:schemeClr w14:val="tx1"/>
            </w14:solidFill>
          </w14:textFill>
        </w:rPr>
      </w:pP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2）微信小程序访问</w:t>
      </w:r>
    </w:p>
    <w:p>
      <w:pPr>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在微信搜索框内搜索“掌上青大”，选择掌上青大小程序，可以选择右上角添加到我的小程序或者添加到桌面，便于以后使用；</w:t>
      </w:r>
    </w:p>
    <w:p/>
    <w:p>
      <w:r>
        <w:rPr>
          <w:rFonts w:ascii="宋体" w:hAnsi="宋体" w:eastAsia="宋体" w:cs="宋体"/>
          <w:kern w:val="0"/>
          <w:sz w:val="24"/>
          <w:szCs w:val="24"/>
        </w:rPr>
        <w:drawing>
          <wp:anchor distT="0" distB="0" distL="114300" distR="114300" simplePos="0" relativeHeight="251626496" behindDoc="0" locked="0" layoutInCell="1" allowOverlap="1">
            <wp:simplePos x="0" y="0"/>
            <wp:positionH relativeFrom="margin">
              <wp:posOffset>152400</wp:posOffset>
            </wp:positionH>
            <wp:positionV relativeFrom="margin">
              <wp:posOffset>5554980</wp:posOffset>
            </wp:positionV>
            <wp:extent cx="1988820" cy="2438400"/>
            <wp:effectExtent l="0" t="0" r="0" b="0"/>
            <wp:wrapSquare wrapText="bothSides"/>
            <wp:docPr id="11" name="图片 11" descr="C:\Users\mr\AppData\Roaming\Tencent\Users\28314882\QQ\WinTemp\RichOle\UL@SY_A@B1309[5~3OM]U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mr\AppData\Roaming\Tencent\Users\28314882\QQ\WinTemp\RichOle\UL@SY_A@B1309[5~3OM]UDD.png"/>
                    <pic:cNvPicPr>
                      <a:picLocks noChangeAspect="1" noChangeArrowheads="1"/>
                    </pic:cNvPicPr>
                  </pic:nvPicPr>
                  <pic:blipFill>
                    <a:blip r:embed="rId10"/>
                    <a:srcRect/>
                    <a:stretch>
                      <a:fillRect/>
                    </a:stretch>
                  </pic:blipFill>
                  <pic:spPr>
                    <a:xfrm>
                      <a:off x="0" y="0"/>
                      <a:ext cx="1988820" cy="2438400"/>
                    </a:xfrm>
                    <a:prstGeom prst="rect">
                      <a:avLst/>
                    </a:prstGeom>
                    <a:noFill/>
                    <a:ln>
                      <a:noFill/>
                    </a:ln>
                  </pic:spPr>
                </pic:pic>
              </a:graphicData>
            </a:graphic>
          </wp:anchor>
        </w:drawing>
      </w:r>
      <w:r>
        <w:drawing>
          <wp:anchor distT="0" distB="0" distL="114300" distR="114300" simplePos="0" relativeHeight="251631616" behindDoc="0" locked="0" layoutInCell="1" allowOverlap="1">
            <wp:simplePos x="0" y="0"/>
            <wp:positionH relativeFrom="margin">
              <wp:posOffset>2552700</wp:posOffset>
            </wp:positionH>
            <wp:positionV relativeFrom="margin">
              <wp:posOffset>5554980</wp:posOffset>
            </wp:positionV>
            <wp:extent cx="1550035" cy="2470785"/>
            <wp:effectExtent l="0" t="0" r="0" b="5715"/>
            <wp:wrapSquare wrapText="bothSides"/>
            <wp:docPr id="12" name="图片 12" descr="C:\Users\mr\AppData\Local\Temp\159885377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mr\AppData\Local\Temp\1598853770(1).png"/>
                    <pic:cNvPicPr>
                      <a:picLocks noChangeAspect="1" noChangeArrowheads="1"/>
                    </pic:cNvPicPr>
                  </pic:nvPicPr>
                  <pic:blipFill>
                    <a:blip r:embed="rId11"/>
                    <a:srcRect/>
                    <a:stretch>
                      <a:fillRect/>
                    </a:stretch>
                  </pic:blipFill>
                  <pic:spPr>
                    <a:xfrm>
                      <a:off x="0" y="0"/>
                      <a:ext cx="1550035" cy="2470785"/>
                    </a:xfrm>
                    <a:prstGeom prst="rect">
                      <a:avLst/>
                    </a:prstGeom>
                    <a:noFill/>
                    <a:ln>
                      <a:noFill/>
                    </a:ln>
                  </pic:spPr>
                </pic:pic>
              </a:graphicData>
            </a:graphic>
          </wp:anchor>
        </w:drawing>
      </w:r>
    </w:p>
    <w:p/>
    <w:p/>
    <w:p/>
    <w:p/>
    <w:p/>
    <w:p/>
    <w:p/>
    <w:p/>
    <w:p/>
    <w:p/>
    <w:p/>
    <w:p/>
    <w:p/>
    <w:p/>
    <w:p/>
    <w:p/>
    <w:p>
      <w:pPr>
        <w:rPr>
          <w:rFonts w:ascii="宋体" w:hAnsi="宋体" w:eastAsia="宋体"/>
          <w:color w:val="000000" w:themeColor="text1"/>
          <w:sz w:val="28"/>
          <w:szCs w:val="28"/>
          <w14:textFill>
            <w14:solidFill>
              <w14:schemeClr w14:val="tx1"/>
            </w14:solidFill>
          </w14:textFill>
        </w:rPr>
      </w:pPr>
      <w:r>
        <w:rPr>
          <w:rFonts w:ascii="宋体" w:hAnsi="宋体" w:eastAsia="宋体"/>
          <w:color w:val="000000" w:themeColor="text1"/>
          <w:sz w:val="28"/>
          <w:szCs w:val="28"/>
          <w14:textFill>
            <w14:solidFill>
              <w14:schemeClr w14:val="tx1"/>
            </w14:solidFill>
          </w14:textFill>
        </w:rPr>
        <w:t>3</w:t>
      </w:r>
      <w:r>
        <w:rPr>
          <w:rFonts w:hint="eastAsia" w:ascii="宋体" w:hAnsi="宋体" w:eastAsia="宋体"/>
          <w:color w:val="000000" w:themeColor="text1"/>
          <w:sz w:val="28"/>
          <w:szCs w:val="28"/>
          <w14:textFill>
            <w14:solidFill>
              <w14:schemeClr w14:val="tx1"/>
            </w14:solidFill>
          </w14:textFill>
        </w:rPr>
        <w:t>）微信公众号访问</w:t>
      </w:r>
    </w:p>
    <w:p>
      <w:r>
        <w:drawing>
          <wp:anchor distT="0" distB="0" distL="114300" distR="114300" simplePos="0" relativeHeight="251677696" behindDoc="0" locked="0" layoutInCell="1" allowOverlap="1">
            <wp:simplePos x="0" y="0"/>
            <wp:positionH relativeFrom="margin">
              <wp:posOffset>3550920</wp:posOffset>
            </wp:positionH>
            <wp:positionV relativeFrom="margin">
              <wp:posOffset>1371600</wp:posOffset>
            </wp:positionV>
            <wp:extent cx="1513840" cy="3276600"/>
            <wp:effectExtent l="0" t="0" r="0" b="0"/>
            <wp:wrapSquare wrapText="bothSides"/>
            <wp:docPr id="23" name="图片 23" descr="C:\Users\mr\AppData\Local\Temp\15988578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mr\AppData\Local\Temp\1598857888(1).png"/>
                    <pic:cNvPicPr>
                      <a:picLocks noChangeAspect="1" noChangeArrowheads="1"/>
                    </pic:cNvPicPr>
                  </pic:nvPicPr>
                  <pic:blipFill>
                    <a:blip r:embed="rId12"/>
                    <a:srcRect/>
                    <a:stretch>
                      <a:fillRect/>
                    </a:stretch>
                  </pic:blipFill>
                  <pic:spPr>
                    <a:xfrm>
                      <a:off x="0" y="0"/>
                      <a:ext cx="1513840" cy="3276600"/>
                    </a:xfrm>
                    <a:prstGeom prst="rect">
                      <a:avLst/>
                    </a:prstGeom>
                    <a:noFill/>
                    <a:ln>
                      <a:noFill/>
                    </a:ln>
                  </pic:spPr>
                </pic:pic>
              </a:graphicData>
            </a:graphic>
          </wp:anchor>
        </w:drawing>
      </w:r>
      <w:r>
        <w:rPr>
          <w:rFonts w:hint="eastAsia" w:ascii="宋体" w:hAnsi="宋体" w:eastAsia="宋体"/>
          <w:color w:val="000000" w:themeColor="text1"/>
          <w:sz w:val="28"/>
          <w:szCs w:val="28"/>
          <w14:textFill>
            <w14:solidFill>
              <w14:schemeClr w14:val="tx1"/>
            </w14:solidFill>
          </w14:textFill>
        </w:rPr>
        <w:t>在微信公众号内搜索“青海大学”并关注，选择掌上青大，如下图所示：</w:t>
      </w:r>
      <w:r>
        <w:drawing>
          <wp:anchor distT="0" distB="0" distL="114300" distR="114300" simplePos="0" relativeHeight="251667456" behindDoc="0" locked="0" layoutInCell="1" allowOverlap="1">
            <wp:simplePos x="0" y="0"/>
            <wp:positionH relativeFrom="margin">
              <wp:posOffset>1844040</wp:posOffset>
            </wp:positionH>
            <wp:positionV relativeFrom="margin">
              <wp:posOffset>1394460</wp:posOffset>
            </wp:positionV>
            <wp:extent cx="1581150" cy="3307080"/>
            <wp:effectExtent l="0" t="0" r="0" b="7620"/>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81150" cy="3307080"/>
                    </a:xfrm>
                    <a:prstGeom prst="rect">
                      <a:avLst/>
                    </a:prstGeom>
                  </pic:spPr>
                </pic:pic>
              </a:graphicData>
            </a:graphic>
          </wp:anchor>
        </w:drawing>
      </w:r>
      <w:r>
        <w:drawing>
          <wp:anchor distT="0" distB="0" distL="114300" distR="114300" simplePos="0" relativeHeight="251650048" behindDoc="0" locked="0" layoutInCell="1" allowOverlap="1">
            <wp:simplePos x="0" y="0"/>
            <wp:positionH relativeFrom="margin">
              <wp:posOffset>60960</wp:posOffset>
            </wp:positionH>
            <wp:positionV relativeFrom="margin">
              <wp:posOffset>1394460</wp:posOffset>
            </wp:positionV>
            <wp:extent cx="1563370" cy="3345180"/>
            <wp:effectExtent l="0" t="0" r="0" b="7620"/>
            <wp:wrapSquare wrapText="bothSides"/>
            <wp:docPr id="14" name="图片 14" descr="C:\Users\mr\AppData\Roaming\Tencent\Users\28314882\QQ\WinTemp\RichOle\NX)T6(C1EZL]U829ZSR@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mr\AppData\Roaming\Tencent\Users\28314882\QQ\WinTemp\RichOle\NX)T6(C1EZL]U829ZSR@B~6.png"/>
                    <pic:cNvPicPr>
                      <a:picLocks noChangeAspect="1" noChangeArrowheads="1"/>
                    </pic:cNvPicPr>
                  </pic:nvPicPr>
                  <pic:blipFill>
                    <a:blip r:embed="rId14"/>
                    <a:srcRect/>
                    <a:stretch>
                      <a:fillRect/>
                    </a:stretch>
                  </pic:blipFill>
                  <pic:spPr>
                    <a:xfrm>
                      <a:off x="0" y="0"/>
                      <a:ext cx="1563370" cy="3345180"/>
                    </a:xfrm>
                    <a:prstGeom prst="rect">
                      <a:avLst/>
                    </a:prstGeom>
                    <a:noFill/>
                    <a:ln>
                      <a:noFill/>
                    </a:ln>
                  </pic:spPr>
                </pic:pic>
              </a:graphicData>
            </a:graphic>
          </wp:anchor>
        </w:drawing>
      </w:r>
    </w:p>
    <w:p>
      <w:pPr>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4）加入青海大学企业微信访问：</w:t>
      </w:r>
    </w:p>
    <w:p>
      <w:r>
        <w:drawing>
          <wp:anchor distT="0" distB="0" distL="114300" distR="114300" simplePos="0" relativeHeight="251681792" behindDoc="0" locked="0" layoutInCell="1" allowOverlap="1">
            <wp:simplePos x="0" y="0"/>
            <wp:positionH relativeFrom="margin">
              <wp:posOffset>137160</wp:posOffset>
            </wp:positionH>
            <wp:positionV relativeFrom="margin">
              <wp:posOffset>5393055</wp:posOffset>
            </wp:positionV>
            <wp:extent cx="1501140" cy="3128010"/>
            <wp:effectExtent l="0" t="0" r="3810" b="0"/>
            <wp:wrapSquare wrapText="bothSides"/>
            <wp:docPr id="24" name="图片 24" descr="C:\Users\mr\AppData\Local\Temp\15988597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mr\AppData\Local\Temp\1598859789(1).png"/>
                    <pic:cNvPicPr>
                      <a:picLocks noChangeAspect="1" noChangeArrowheads="1"/>
                    </pic:cNvPicPr>
                  </pic:nvPicPr>
                  <pic:blipFill>
                    <a:blip r:embed="rId15"/>
                    <a:srcRect/>
                    <a:stretch>
                      <a:fillRect/>
                    </a:stretch>
                  </pic:blipFill>
                  <pic:spPr>
                    <a:xfrm>
                      <a:off x="0" y="0"/>
                      <a:ext cx="1501140" cy="3128010"/>
                    </a:xfrm>
                    <a:prstGeom prst="rect">
                      <a:avLst/>
                    </a:prstGeom>
                    <a:noFill/>
                    <a:ln>
                      <a:noFill/>
                    </a:ln>
                  </pic:spPr>
                </pic:pic>
              </a:graphicData>
            </a:graphic>
          </wp:anchor>
        </w:drawing>
      </w:r>
    </w:p>
    <w:p>
      <w:r>
        <w:drawing>
          <wp:anchor distT="0" distB="0" distL="114300" distR="114300" simplePos="0" relativeHeight="251683840" behindDoc="0" locked="0" layoutInCell="1" allowOverlap="1">
            <wp:simplePos x="0" y="0"/>
            <wp:positionH relativeFrom="margin">
              <wp:posOffset>2369820</wp:posOffset>
            </wp:positionH>
            <wp:positionV relativeFrom="margin">
              <wp:posOffset>5447665</wp:posOffset>
            </wp:positionV>
            <wp:extent cx="1516380" cy="3268980"/>
            <wp:effectExtent l="0" t="0" r="7620" b="7620"/>
            <wp:wrapSquare wrapText="bothSides"/>
            <wp:docPr id="25" name="图片 25" descr="C:\Users\mr\AppData\Local\Temp\15988598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mr\AppData\Local\Temp\1598859859(1).png"/>
                    <pic:cNvPicPr>
                      <a:picLocks noChangeAspect="1" noChangeArrowheads="1"/>
                    </pic:cNvPicPr>
                  </pic:nvPicPr>
                  <pic:blipFill>
                    <a:blip r:embed="rId16"/>
                    <a:srcRect/>
                    <a:stretch>
                      <a:fillRect/>
                    </a:stretch>
                  </pic:blipFill>
                  <pic:spPr>
                    <a:xfrm>
                      <a:off x="0" y="0"/>
                      <a:ext cx="1516380" cy="3268980"/>
                    </a:xfrm>
                    <a:prstGeom prst="rect">
                      <a:avLst/>
                    </a:prstGeom>
                    <a:noFill/>
                    <a:ln>
                      <a:noFill/>
                    </a:ln>
                  </pic:spPr>
                </pic:pic>
              </a:graphicData>
            </a:graphic>
          </wp:anchor>
        </w:drawing>
      </w:r>
    </w:p>
    <w:p/>
    <w:p/>
    <w:p/>
    <w:p/>
    <w:p/>
    <w:p/>
    <w:p/>
    <w:p/>
    <w:p/>
    <w:p/>
    <w:p/>
    <w:p/>
    <w:p/>
    <w:p/>
    <w:p/>
    <w:p/>
    <w:tbl>
      <w:tblPr>
        <w:tblStyle w:val="9"/>
        <w:tblpPr w:leftFromText="180" w:rightFromText="180" w:vertAnchor="page" w:horzAnchor="margin" w:tblpY="34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802"/>
        <w:gridCol w:w="5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shd w:val="clear" w:color="auto" w:fill="BFBFBF"/>
            <w:vAlign w:val="center"/>
          </w:tcPr>
          <w:p>
            <w:r>
              <w:rPr>
                <w:rFonts w:hint="eastAsia"/>
              </w:rPr>
              <w:t>序号</w:t>
            </w:r>
          </w:p>
        </w:tc>
        <w:tc>
          <w:tcPr>
            <w:tcW w:w="1802" w:type="dxa"/>
            <w:shd w:val="clear" w:color="auto" w:fill="BFBFBF"/>
            <w:vAlign w:val="center"/>
          </w:tcPr>
          <w:p>
            <w:r>
              <w:rPr>
                <w:rFonts w:hint="eastAsia"/>
              </w:rPr>
              <w:t>功能</w:t>
            </w:r>
          </w:p>
        </w:tc>
        <w:tc>
          <w:tcPr>
            <w:tcW w:w="5702" w:type="dxa"/>
            <w:shd w:val="clear" w:color="auto" w:fill="BFBFBF"/>
            <w:vAlign w:val="center"/>
          </w:tcPr>
          <w:p>
            <w:r>
              <w:rPr>
                <w:rFonts w:hint="eastAsia"/>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1</w:t>
            </w:r>
          </w:p>
        </w:tc>
        <w:tc>
          <w:tcPr>
            <w:tcW w:w="1802" w:type="dxa"/>
            <w:vAlign w:val="center"/>
          </w:tcPr>
          <w:p>
            <w:r>
              <w:rPr>
                <w:rFonts w:hint="eastAsia"/>
              </w:rPr>
              <w:t>单点登录</w:t>
            </w:r>
          </w:p>
        </w:tc>
        <w:tc>
          <w:tcPr>
            <w:tcW w:w="5702" w:type="dxa"/>
            <w:vAlign w:val="center"/>
          </w:tcPr>
          <w:p>
            <w:r>
              <w:rPr>
                <w:rFonts w:hint="eastAsia"/>
              </w:rPr>
              <w:t>实现统一身份认证，单点登录即可访问流程、已集成的所有业务系统。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2</w:t>
            </w:r>
          </w:p>
        </w:tc>
        <w:tc>
          <w:tcPr>
            <w:tcW w:w="1802" w:type="dxa"/>
            <w:vAlign w:val="center"/>
          </w:tcPr>
          <w:p>
            <w:r>
              <w:rPr>
                <w:rFonts w:hint="eastAsia"/>
              </w:rPr>
              <w:t>服务中心</w:t>
            </w:r>
          </w:p>
        </w:tc>
        <w:tc>
          <w:tcPr>
            <w:tcW w:w="5702" w:type="dxa"/>
            <w:vAlign w:val="center"/>
          </w:tcPr>
          <w:p>
            <w:r>
              <w:rPr>
                <w:rFonts w:hint="eastAsia"/>
              </w:rPr>
              <w:t>基于面向服务的思想，将流程、已集成的各业务系统及提取出的主要功能按角色或其他方式分类展现在服务中心，向师生提供各种网上自助服务，实现与师生日常的教学、科研、生活等有关的信息查询、在线服务、订阅等，同时还包含了应用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3</w:t>
            </w:r>
          </w:p>
        </w:tc>
        <w:tc>
          <w:tcPr>
            <w:tcW w:w="1802" w:type="dxa"/>
            <w:vAlign w:val="center"/>
          </w:tcPr>
          <w:p>
            <w:r>
              <w:rPr>
                <w:rFonts w:hint="eastAsia"/>
              </w:rPr>
              <w:t>事务中心</w:t>
            </w:r>
          </w:p>
        </w:tc>
        <w:tc>
          <w:tcPr>
            <w:tcW w:w="5702" w:type="dxa"/>
            <w:vAlign w:val="center"/>
          </w:tcPr>
          <w:p>
            <w:r>
              <w:rPr>
                <w:rFonts w:hint="eastAsia"/>
              </w:rPr>
              <w:t>用户具体待办事项、申请流程等详细信息及处理界面。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4</w:t>
            </w:r>
          </w:p>
        </w:tc>
        <w:tc>
          <w:tcPr>
            <w:tcW w:w="1802" w:type="dxa"/>
            <w:vAlign w:val="center"/>
          </w:tcPr>
          <w:p>
            <w:r>
              <w:rPr>
                <w:rFonts w:hint="eastAsia"/>
              </w:rPr>
              <w:t>资讯中心</w:t>
            </w:r>
          </w:p>
        </w:tc>
        <w:tc>
          <w:tcPr>
            <w:tcW w:w="5702" w:type="dxa"/>
            <w:vAlign w:val="center"/>
          </w:tcPr>
          <w:p>
            <w:r>
              <w:rPr>
                <w:rFonts w:hint="eastAsia"/>
              </w:rPr>
              <w:t>资讯中心是师生通过门户获取校内信息的主要渠道。包括：学工通知、教务通知、失物招领、OA通知、最新视频等。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5</w:t>
            </w:r>
          </w:p>
        </w:tc>
        <w:tc>
          <w:tcPr>
            <w:tcW w:w="1802" w:type="dxa"/>
            <w:vAlign w:val="center"/>
          </w:tcPr>
          <w:p>
            <w:r>
              <w:rPr>
                <w:rFonts w:hint="eastAsia"/>
              </w:rPr>
              <w:t>日程管理</w:t>
            </w:r>
          </w:p>
        </w:tc>
        <w:tc>
          <w:tcPr>
            <w:tcW w:w="5702" w:type="dxa"/>
          </w:tcPr>
          <w:p>
            <w:r>
              <w:rPr>
                <w:rFonts w:hint="eastAsia"/>
              </w:rPr>
              <w:t>日历</w:t>
            </w:r>
            <w:r>
              <w:t>主要</w:t>
            </w:r>
            <w:r>
              <w:rPr>
                <w:rFonts w:hint="eastAsia"/>
              </w:rPr>
              <w:t>帮助</w:t>
            </w:r>
            <w:r>
              <w:t>用户</w:t>
            </w:r>
            <w:r>
              <w:rPr>
                <w:rFonts w:hint="eastAsia"/>
              </w:rPr>
              <w:t>安排</w:t>
            </w:r>
            <w:r>
              <w:t>和提醒相关工作事项</w:t>
            </w:r>
            <w:r>
              <w:rPr>
                <w:rFonts w:hint="eastAsia"/>
              </w:rPr>
              <w:t>，用户可订阅公共日历并设置提醒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6</w:t>
            </w:r>
          </w:p>
        </w:tc>
        <w:tc>
          <w:tcPr>
            <w:tcW w:w="1802" w:type="dxa"/>
            <w:vAlign w:val="center"/>
          </w:tcPr>
          <w:p>
            <w:r>
              <w:rPr>
                <w:rFonts w:hint="eastAsia"/>
              </w:rPr>
              <w:t>风格定制</w:t>
            </w:r>
          </w:p>
        </w:tc>
        <w:tc>
          <w:tcPr>
            <w:tcW w:w="5702" w:type="dxa"/>
          </w:tcPr>
          <w:p>
            <w:r>
              <w:rPr>
                <w:rFonts w:hint="eastAsia"/>
              </w:rPr>
              <w:t>通过风格定制可以更换皮肤；根据展示模块，可以个性化定制自己需要的桌面，显示需要的模块，更具需要改变模块显示顺序。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7</w:t>
            </w:r>
          </w:p>
        </w:tc>
        <w:tc>
          <w:tcPr>
            <w:tcW w:w="1802" w:type="dxa"/>
            <w:vAlign w:val="center"/>
          </w:tcPr>
          <w:p>
            <w:r>
              <w:rPr>
                <w:rFonts w:hint="eastAsia"/>
              </w:rPr>
              <w:t>消息中心</w:t>
            </w:r>
          </w:p>
        </w:tc>
        <w:tc>
          <w:tcPr>
            <w:tcW w:w="5702" w:type="dxa"/>
          </w:tcPr>
          <w:p>
            <w:r>
              <w:rPr>
                <w:rFonts w:hint="eastAsia"/>
              </w:rPr>
              <w:t>消息</w:t>
            </w:r>
            <w:r>
              <w:t>中心集中</w:t>
            </w:r>
            <w:r>
              <w:rPr>
                <w:rFonts w:hint="eastAsia"/>
              </w:rPr>
              <w:t>显示</w:t>
            </w:r>
            <w:r>
              <w:t>和用户相关的各个业务系统</w:t>
            </w:r>
            <w:r>
              <w:rPr>
                <w:rFonts w:hint="eastAsia"/>
              </w:rPr>
              <w:t>发送</w:t>
            </w:r>
            <w:r>
              <w:t>的消息提醒和待办事宜</w:t>
            </w:r>
            <w:r>
              <w:rPr>
                <w:rFonts w:hint="eastAsia"/>
              </w:rPr>
              <w:t>；支持提供多样化的消息发送方式，包括短信、邮件等。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6" w:type="dxa"/>
            <w:vAlign w:val="center"/>
          </w:tcPr>
          <w:p>
            <w:r>
              <w:rPr>
                <w:rFonts w:hint="eastAsia"/>
              </w:rPr>
              <w:t>8</w:t>
            </w:r>
          </w:p>
        </w:tc>
        <w:tc>
          <w:tcPr>
            <w:tcW w:w="1802" w:type="dxa"/>
            <w:vAlign w:val="center"/>
          </w:tcPr>
          <w:p>
            <w:r>
              <w:rPr>
                <w:rFonts w:hint="eastAsia"/>
              </w:rPr>
              <w:t>个人中心</w:t>
            </w:r>
          </w:p>
        </w:tc>
        <w:tc>
          <w:tcPr>
            <w:tcW w:w="5702" w:type="dxa"/>
            <w:vAlign w:val="center"/>
          </w:tcPr>
          <w:p>
            <w:r>
              <w:rPr>
                <w:rFonts w:hint="eastAsia"/>
              </w:rPr>
              <w:t>提供</w:t>
            </w:r>
            <w:r>
              <w:t>个性化的事务助理服务，</w:t>
            </w:r>
            <w:r>
              <w:rPr>
                <w:rFonts w:hint="eastAsia"/>
              </w:rPr>
              <w:t>包括账号信息、安全设置、权限待办等。</w:t>
            </w:r>
          </w:p>
        </w:tc>
      </w:tr>
    </w:tbl>
    <w:p>
      <w:pPr>
        <w:jc w:val="left"/>
        <w:rPr>
          <w:rFonts w:ascii="宋体" w:hAnsi="宋体" w:eastAsia="宋体"/>
          <w:b/>
          <w:color w:val="000000" w:themeColor="text1"/>
          <w:sz w:val="28"/>
          <w:szCs w:val="28"/>
          <w14:textFill>
            <w14:solidFill>
              <w14:schemeClr w14:val="tx1"/>
            </w14:solidFill>
          </w14:textFill>
        </w:rPr>
      </w:pPr>
      <w:r>
        <w:rPr>
          <w:rFonts w:hint="eastAsia" w:asciiTheme="majorEastAsia" w:hAnsiTheme="majorEastAsia" w:eastAsiaTheme="majorEastAsia"/>
          <w:sz w:val="32"/>
          <w:szCs w:val="32"/>
        </w:rPr>
        <w:t xml:space="preserve"> </w:t>
      </w:r>
      <w:r>
        <w:rPr>
          <w:rFonts w:hint="eastAsia" w:ascii="宋体" w:hAnsi="宋体" w:eastAsia="宋体"/>
          <w:b/>
          <w:color w:val="000000" w:themeColor="text1"/>
          <w:sz w:val="28"/>
          <w:szCs w:val="28"/>
          <w14:textFill>
            <w14:solidFill>
              <w14:schemeClr w14:val="tx1"/>
            </w14:solidFill>
          </w14:textFill>
        </w:rPr>
        <w:t xml:space="preserve"> </w:t>
      </w: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r>
        <w:rPr>
          <w:rFonts w:hint="eastAsia" w:ascii="宋体" w:hAnsi="宋体" w:eastAsia="宋体"/>
          <w:b/>
          <w:color w:val="000000" w:themeColor="text1"/>
          <w:sz w:val="28"/>
          <w:szCs w:val="28"/>
          <w14:textFill>
            <w14:solidFill>
              <w14:schemeClr w14:val="tx1"/>
            </w14:solidFill>
          </w14:textFill>
        </w:rPr>
        <w:t xml:space="preserve"> </w:t>
      </w: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b/>
          <w:color w:val="000000" w:themeColor="text1"/>
          <w:sz w:val="28"/>
          <w:szCs w:val="28"/>
          <w14:textFill>
            <w14:solidFill>
              <w14:schemeClr w14:val="tx1"/>
            </w14:solidFill>
          </w14:textFill>
        </w:rPr>
      </w:pPr>
    </w:p>
    <w:p>
      <w:pPr>
        <w:pStyle w:val="3"/>
        <w:widowControl/>
        <w:numPr>
          <w:ilvl w:val="1"/>
          <w:numId w:val="0"/>
        </w:numPr>
        <w:spacing w:before="80" w:after="100"/>
        <w:jc w:val="left"/>
        <w:rPr>
          <w:rFonts w:ascii="宋体" w:hAnsi="宋体" w:eastAsia="宋体"/>
          <w:color w:val="000000" w:themeColor="text1"/>
          <w:sz w:val="28"/>
          <w:szCs w:val="28"/>
          <w14:textFill>
            <w14:solidFill>
              <w14:schemeClr w14:val="tx1"/>
            </w14:solidFill>
          </w14:textFill>
        </w:rPr>
      </w:pPr>
      <w:r>
        <w:rPr>
          <w:rFonts w:hint="eastAsia" w:ascii="Microsoft YaHei UI" w:hAnsi="Microsoft YaHei UI" w:eastAsia="Microsoft YaHei UI" w:cs="Times New Roman"/>
          <w:kern w:val="0"/>
          <w:sz w:val="28"/>
          <w:szCs w:val="28"/>
        </w:rPr>
        <w:t>校外网登陆方式</w:t>
      </w:r>
    </w:p>
    <w:p>
      <w:pPr>
        <w:ind w:firstLine="560" w:firstLineChars="200"/>
        <w:jc w:val="left"/>
        <w:rPr>
          <w:rFonts w:ascii="宋体" w:hAnsi="宋体" w:eastAsia="宋体"/>
          <w:sz w:val="28"/>
          <w:szCs w:val="28"/>
        </w:rPr>
      </w:pPr>
      <w:r>
        <w:rPr>
          <w:rFonts w:hint="eastAsia" w:ascii="宋体" w:hAnsi="宋体" w:eastAsia="宋体"/>
          <w:sz w:val="28"/>
          <w:szCs w:val="28"/>
        </w:rPr>
        <w:t>登陆青海大学主页（</w:t>
      </w:r>
      <w:r>
        <w:fldChar w:fldCharType="begin"/>
      </w:r>
      <w:r>
        <w:instrText xml:space="preserve"> HYPERLINK "https://www.qhu.edu.cn/" </w:instrText>
      </w:r>
      <w:r>
        <w:fldChar w:fldCharType="separate"/>
      </w:r>
      <w:r>
        <w:rPr>
          <w:rStyle w:val="12"/>
          <w:rFonts w:ascii="宋体" w:hAnsi="宋体" w:eastAsia="宋体" w:cs="宋体"/>
          <w:sz w:val="24"/>
          <w:szCs w:val="24"/>
        </w:rPr>
        <w:t>https://www.qhu.edu.cn/</w:t>
      </w:r>
      <w:r>
        <w:rPr>
          <w:rStyle w:val="12"/>
          <w:rFonts w:ascii="宋体" w:hAnsi="宋体" w:eastAsia="宋体" w:cs="宋体"/>
          <w:sz w:val="24"/>
          <w:szCs w:val="24"/>
        </w:rPr>
        <w:fldChar w:fldCharType="end"/>
      </w:r>
      <w:r>
        <w:rPr>
          <w:rFonts w:hint="eastAsia" w:ascii="宋体" w:hAnsi="宋体" w:eastAsia="宋体"/>
          <w:sz w:val="28"/>
          <w:szCs w:val="28"/>
        </w:rPr>
        <w:t>），找到vpn，可使用VPN登陆。</w:t>
      </w:r>
    </w:p>
    <w:p>
      <w:pPr>
        <w:jc w:val="left"/>
        <w:rPr>
          <w:rFonts w:ascii="宋体" w:hAnsi="宋体" w:eastAsia="宋体"/>
          <w:b/>
          <w:color w:val="000000" w:themeColor="text1"/>
          <w:sz w:val="28"/>
          <w:szCs w:val="28"/>
          <w14:textFill>
            <w14:solidFill>
              <w14:schemeClr w14:val="tx1"/>
            </w14:solidFill>
          </w14:textFill>
        </w:rPr>
      </w:pPr>
      <w:r>
        <w:drawing>
          <wp:inline distT="0" distB="0" distL="114300" distR="114300">
            <wp:extent cx="5265420" cy="2383790"/>
            <wp:effectExtent l="0" t="0" r="11430" b="165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7"/>
                    <a:stretch>
                      <a:fillRect/>
                    </a:stretch>
                  </pic:blipFill>
                  <pic:spPr>
                    <a:xfrm>
                      <a:off x="0" y="0"/>
                      <a:ext cx="5265420" cy="2383790"/>
                    </a:xfrm>
                    <a:prstGeom prst="rect">
                      <a:avLst/>
                    </a:prstGeom>
                    <a:noFill/>
                    <a:ln>
                      <a:noFill/>
                    </a:ln>
                  </pic:spPr>
                </pic:pic>
              </a:graphicData>
            </a:graphic>
          </wp:inline>
        </w:drawing>
      </w:r>
    </w:p>
    <w:p>
      <w:pPr>
        <w:jc w:val="left"/>
        <w:rPr>
          <w:rFonts w:ascii="宋体" w:hAnsi="宋体" w:eastAsia="宋体"/>
          <w:b/>
          <w:color w:val="000000" w:themeColor="text1"/>
          <w:sz w:val="28"/>
          <w:szCs w:val="28"/>
          <w14:textFill>
            <w14:solidFill>
              <w14:schemeClr w14:val="tx1"/>
            </w14:solidFill>
          </w14:textFill>
        </w:rPr>
      </w:pPr>
    </w:p>
    <w:p>
      <w:pPr>
        <w:jc w:val="left"/>
        <w:rPr>
          <w:rFonts w:ascii="宋体" w:hAnsi="宋体" w:eastAsia="宋体"/>
          <w:sz w:val="28"/>
          <w:szCs w:val="28"/>
        </w:rPr>
      </w:pPr>
      <w:r>
        <w:rPr>
          <w:rFonts w:hint="eastAsia" w:ascii="宋体" w:hAnsi="宋体" w:eastAsia="宋体"/>
          <w:sz w:val="28"/>
          <w:szCs w:val="28"/>
        </w:rPr>
        <w:t>联系电话：5</w:t>
      </w:r>
      <w:r>
        <w:rPr>
          <w:rFonts w:ascii="宋体" w:hAnsi="宋体" w:eastAsia="宋体"/>
          <w:sz w:val="28"/>
          <w:szCs w:val="28"/>
        </w:rPr>
        <w:t>311466</w:t>
      </w:r>
      <w:r>
        <w:rPr>
          <w:rFonts w:hint="eastAsia" w:ascii="宋体" w:hAnsi="宋体" w:eastAsia="宋体"/>
          <w:sz w:val="28"/>
          <w:szCs w:val="28"/>
        </w:rPr>
        <w:t>（内线1</w:t>
      </w:r>
      <w:r>
        <w:rPr>
          <w:rFonts w:ascii="宋体" w:hAnsi="宋体" w:eastAsia="宋体"/>
          <w:sz w:val="28"/>
          <w:szCs w:val="28"/>
        </w:rPr>
        <w:t>466</w:t>
      </w:r>
      <w:r>
        <w:rPr>
          <w:rFonts w:hint="eastAsia" w:ascii="宋体" w:hAnsi="宋体" w:eastAsia="宋体"/>
          <w:sz w:val="28"/>
          <w:szCs w:val="28"/>
        </w:rPr>
        <w:t>） 5361410（内线2410）</w:t>
      </w: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jc w:val="left"/>
        <w:rPr>
          <w:rFonts w:ascii="宋体" w:hAnsi="宋体" w:eastAsia="宋体"/>
          <w:sz w:val="28"/>
          <w:szCs w:val="28"/>
        </w:rPr>
      </w:pPr>
    </w:p>
    <w:p>
      <w:pPr>
        <w:pStyle w:val="3"/>
        <w:widowControl/>
        <w:numPr>
          <w:ilvl w:val="1"/>
          <w:numId w:val="0"/>
        </w:numPr>
        <w:spacing w:before="80" w:after="100"/>
        <w:jc w:val="left"/>
        <w:rPr>
          <w:rFonts w:ascii="Microsoft YaHei UI" w:hAnsi="Microsoft YaHei UI" w:eastAsia="Microsoft YaHei UI" w:cs="Times New Roman"/>
          <w:kern w:val="0"/>
          <w:sz w:val="28"/>
          <w:szCs w:val="28"/>
        </w:rPr>
      </w:pPr>
      <w:r>
        <w:rPr>
          <w:rFonts w:hint="eastAsia" w:ascii="Microsoft YaHei UI" w:hAnsi="Microsoft YaHei UI" w:eastAsia="Microsoft YaHei UI" w:cs="Times New Roman"/>
          <w:kern w:val="0"/>
          <w:sz w:val="28"/>
          <w:szCs w:val="28"/>
        </w:rPr>
        <w:t>三、教务系统登录操作步骤</w:t>
      </w:r>
    </w:p>
    <w:p>
      <w:pPr>
        <w:rPr>
          <w:rFonts w:ascii="黑体" w:hAnsi="黑体" w:eastAsia="黑体"/>
          <w:sz w:val="44"/>
          <w:szCs w:val="44"/>
        </w:rPr>
      </w:pPr>
    </w:p>
    <w:p>
      <w:pPr>
        <w:jc w:val="center"/>
        <w:rPr>
          <w:rFonts w:ascii="黑体" w:hAnsi="黑体" w:eastAsia="黑体"/>
          <w:sz w:val="44"/>
          <w:szCs w:val="44"/>
        </w:rPr>
      </w:pPr>
      <w:r>
        <w:rPr>
          <w:rFonts w:hint="eastAsia"/>
        </w:rPr>
        <w:drawing>
          <wp:inline distT="0" distB="0" distL="0" distR="0">
            <wp:extent cx="5255895" cy="1757045"/>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763296"/>
                    </a:xfrm>
                    <a:prstGeom prst="rect">
                      <a:avLst/>
                    </a:prstGeom>
                  </pic:spPr>
                </pic:pic>
              </a:graphicData>
            </a:graphic>
          </wp:inline>
        </w:drawing>
      </w:r>
    </w:p>
    <w:p>
      <w:r>
        <w:rPr>
          <w:rFonts w:hint="eastAsia"/>
        </w:rPr>
        <w:drawing>
          <wp:inline distT="0" distB="0" distL="0" distR="0">
            <wp:extent cx="5701030" cy="450024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16905" cy="4512927"/>
                    </a:xfrm>
                    <a:prstGeom prst="rect">
                      <a:avLst/>
                    </a:prstGeom>
                  </pic:spPr>
                </pic:pic>
              </a:graphicData>
            </a:graphic>
          </wp:inline>
        </w:drawing>
      </w:r>
    </w:p>
    <w:p>
      <w:r>
        <w:rPr>
          <w:rFonts w:hint="eastAsia"/>
        </w:rPr>
        <w:drawing>
          <wp:inline distT="0" distB="0" distL="0" distR="0">
            <wp:extent cx="5724525" cy="343471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8006" cy="3436804"/>
                    </a:xfrm>
                    <a:prstGeom prst="rect">
                      <a:avLst/>
                    </a:prstGeom>
                  </pic:spPr>
                </pic:pic>
              </a:graphicData>
            </a:graphic>
          </wp:inline>
        </w:drawing>
      </w:r>
    </w:p>
    <w:p>
      <w:r>
        <w:drawing>
          <wp:inline distT="0" distB="0" distL="114300" distR="114300">
            <wp:extent cx="5273040" cy="3508375"/>
            <wp:effectExtent l="0" t="0" r="3810" b="158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5273040" cy="3508375"/>
                    </a:xfrm>
                    <a:prstGeom prst="rect">
                      <a:avLst/>
                    </a:prstGeom>
                    <a:noFill/>
                    <a:ln>
                      <a:noFill/>
                    </a:ln>
                  </pic:spPr>
                </pic:pic>
              </a:graphicData>
            </a:graphic>
          </wp:inline>
        </w:drawing>
      </w:r>
    </w:p>
    <w:p/>
    <w:p>
      <w:pPr>
        <w:rPr>
          <w:rFonts w:ascii="仿宋_GB2312" w:hAnsi="宋体" w:eastAsia="仿宋_GB2312"/>
          <w:bCs/>
          <w:sz w:val="28"/>
          <w:szCs w:val="28"/>
        </w:rPr>
      </w:pPr>
    </w:p>
    <w:p>
      <w:pPr>
        <w:jc w:val="left"/>
        <w:rPr>
          <w:rFonts w:ascii="宋体" w:hAnsi="宋体" w:eastAsia="宋体"/>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024EE"/>
    <w:multiLevelType w:val="multilevel"/>
    <w:tmpl w:val="1B3024EE"/>
    <w:lvl w:ilvl="0" w:tentative="0">
      <w:start w:val="1"/>
      <w:numFmt w:val="decimal"/>
      <w:lvlText w:val="%1."/>
      <w:lvlJc w:val="left"/>
      <w:pPr>
        <w:ind w:left="425" w:hanging="425"/>
      </w:pPr>
    </w:lvl>
    <w:lvl w:ilvl="1" w:tentative="0">
      <w:start w:val="1"/>
      <w:numFmt w:val="decimal"/>
      <w:pStyle w:val="3"/>
      <w:lvlText w:val="%1.%2."/>
      <w:lvlJc w:val="left"/>
      <w:pPr>
        <w:ind w:left="4536" w:hanging="567"/>
      </w:pPr>
    </w:lvl>
    <w:lvl w:ilvl="2" w:tentative="0">
      <w:start w:val="1"/>
      <w:numFmt w:val="decimal"/>
      <w:lvlText w:val="%1.%2.%3."/>
      <w:lvlJc w:val="left"/>
      <w:pPr>
        <w:ind w:left="2977" w:hanging="709"/>
      </w:pPr>
    </w:lvl>
    <w:lvl w:ilvl="3" w:tentative="0">
      <w:start w:val="1"/>
      <w:numFmt w:val="decimal"/>
      <w:lvlText w:val="%1.%2.%3.%4."/>
      <w:lvlJc w:val="left"/>
      <w:pPr>
        <w:ind w:left="851" w:hanging="851"/>
      </w:pPr>
    </w:lvl>
    <w:lvl w:ilvl="4" w:tentative="0">
      <w:start w:val="1"/>
      <w:numFmt w:val="decimal"/>
      <w:lvlText w:val="%1.%2.%3.%4.%5."/>
      <w:lvlJc w:val="left"/>
      <w:pPr>
        <w:ind w:left="1417"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30057AFD"/>
    <w:multiLevelType w:val="multilevel"/>
    <w:tmpl w:val="30057AFD"/>
    <w:lvl w:ilvl="0" w:tentative="0">
      <w:start w:val="1"/>
      <w:numFmt w:val="bullet"/>
      <w:lvlText w:val=""/>
      <w:lvlJc w:val="left"/>
      <w:pPr>
        <w:ind w:left="3360" w:hanging="420"/>
      </w:pPr>
      <w:rPr>
        <w:rFonts w:hint="default" w:ascii="Wingdings" w:hAnsi="Wingdings"/>
      </w:rPr>
    </w:lvl>
    <w:lvl w:ilvl="1" w:tentative="0">
      <w:start w:val="1"/>
      <w:numFmt w:val="bullet"/>
      <w:lvlText w:val=""/>
      <w:lvlJc w:val="left"/>
      <w:pPr>
        <w:ind w:left="3780" w:hanging="420"/>
      </w:pPr>
      <w:rPr>
        <w:rFonts w:hint="default" w:ascii="Wingdings" w:hAnsi="Wingdings"/>
      </w:rPr>
    </w:lvl>
    <w:lvl w:ilvl="2" w:tentative="0">
      <w:start w:val="1"/>
      <w:numFmt w:val="bullet"/>
      <w:lvlText w:val=""/>
      <w:lvlJc w:val="left"/>
      <w:pPr>
        <w:ind w:left="4200" w:hanging="420"/>
      </w:pPr>
      <w:rPr>
        <w:rFonts w:hint="default" w:ascii="Wingdings" w:hAnsi="Wingdings"/>
      </w:rPr>
    </w:lvl>
    <w:lvl w:ilvl="3" w:tentative="0">
      <w:start w:val="1"/>
      <w:numFmt w:val="bullet"/>
      <w:lvlText w:val=""/>
      <w:lvlJc w:val="left"/>
      <w:pPr>
        <w:ind w:left="4620" w:hanging="420"/>
      </w:pPr>
      <w:rPr>
        <w:rFonts w:hint="default" w:ascii="Wingdings" w:hAnsi="Wingdings"/>
      </w:rPr>
    </w:lvl>
    <w:lvl w:ilvl="4" w:tentative="0">
      <w:start w:val="1"/>
      <w:numFmt w:val="bullet"/>
      <w:lvlText w:val=""/>
      <w:lvlJc w:val="left"/>
      <w:pPr>
        <w:ind w:left="5040" w:hanging="420"/>
      </w:pPr>
      <w:rPr>
        <w:rFonts w:hint="default" w:ascii="Wingdings" w:hAnsi="Wingdings"/>
      </w:rPr>
    </w:lvl>
    <w:lvl w:ilvl="5" w:tentative="0">
      <w:start w:val="1"/>
      <w:numFmt w:val="bullet"/>
      <w:lvlText w:val=""/>
      <w:lvlJc w:val="left"/>
      <w:pPr>
        <w:ind w:left="5460" w:hanging="420"/>
      </w:pPr>
      <w:rPr>
        <w:rFonts w:hint="default" w:ascii="Wingdings" w:hAnsi="Wingdings"/>
      </w:rPr>
    </w:lvl>
    <w:lvl w:ilvl="6" w:tentative="0">
      <w:start w:val="1"/>
      <w:numFmt w:val="bullet"/>
      <w:lvlText w:val=""/>
      <w:lvlJc w:val="left"/>
      <w:pPr>
        <w:ind w:left="5880" w:hanging="420"/>
      </w:pPr>
      <w:rPr>
        <w:rFonts w:hint="default" w:ascii="Wingdings" w:hAnsi="Wingdings"/>
      </w:rPr>
    </w:lvl>
    <w:lvl w:ilvl="7" w:tentative="0">
      <w:start w:val="1"/>
      <w:numFmt w:val="bullet"/>
      <w:lvlText w:val=""/>
      <w:lvlJc w:val="left"/>
      <w:pPr>
        <w:ind w:left="6300" w:hanging="420"/>
      </w:pPr>
      <w:rPr>
        <w:rFonts w:hint="default" w:ascii="Wingdings" w:hAnsi="Wingdings"/>
      </w:rPr>
    </w:lvl>
    <w:lvl w:ilvl="8" w:tentative="0">
      <w:start w:val="1"/>
      <w:numFmt w:val="bullet"/>
      <w:lvlText w:val=""/>
      <w:lvlJc w:val="left"/>
      <w:pPr>
        <w:ind w:left="67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44F"/>
    <w:rsid w:val="00014122"/>
    <w:rsid w:val="00036C5A"/>
    <w:rsid w:val="0004359C"/>
    <w:rsid w:val="00055FBA"/>
    <w:rsid w:val="000573ED"/>
    <w:rsid w:val="00067962"/>
    <w:rsid w:val="000B3366"/>
    <w:rsid w:val="000D322D"/>
    <w:rsid w:val="00103CB8"/>
    <w:rsid w:val="001118D8"/>
    <w:rsid w:val="00125FFE"/>
    <w:rsid w:val="00127574"/>
    <w:rsid w:val="00135F2D"/>
    <w:rsid w:val="0014277D"/>
    <w:rsid w:val="00160C37"/>
    <w:rsid w:val="00174D6F"/>
    <w:rsid w:val="001855B4"/>
    <w:rsid w:val="00193406"/>
    <w:rsid w:val="0019444C"/>
    <w:rsid w:val="0019771E"/>
    <w:rsid w:val="001B448B"/>
    <w:rsid w:val="001B58EA"/>
    <w:rsid w:val="001D74D9"/>
    <w:rsid w:val="001E4221"/>
    <w:rsid w:val="001E5DA1"/>
    <w:rsid w:val="001F2E80"/>
    <w:rsid w:val="001F7DD0"/>
    <w:rsid w:val="00200D4C"/>
    <w:rsid w:val="00213D52"/>
    <w:rsid w:val="002274F2"/>
    <w:rsid w:val="00233BE4"/>
    <w:rsid w:val="002512F8"/>
    <w:rsid w:val="00262E78"/>
    <w:rsid w:val="00266201"/>
    <w:rsid w:val="00266A4E"/>
    <w:rsid w:val="002734D1"/>
    <w:rsid w:val="0028234E"/>
    <w:rsid w:val="002854EE"/>
    <w:rsid w:val="002C2526"/>
    <w:rsid w:val="002C7DA2"/>
    <w:rsid w:val="002D04B3"/>
    <w:rsid w:val="002D304B"/>
    <w:rsid w:val="002D69FB"/>
    <w:rsid w:val="002F2BBB"/>
    <w:rsid w:val="00302009"/>
    <w:rsid w:val="0032414D"/>
    <w:rsid w:val="00341D7C"/>
    <w:rsid w:val="00343A91"/>
    <w:rsid w:val="0035352F"/>
    <w:rsid w:val="0037682D"/>
    <w:rsid w:val="00386DE3"/>
    <w:rsid w:val="003944F9"/>
    <w:rsid w:val="003C152F"/>
    <w:rsid w:val="003C1B98"/>
    <w:rsid w:val="003D0495"/>
    <w:rsid w:val="003E5496"/>
    <w:rsid w:val="003E63F8"/>
    <w:rsid w:val="003F100A"/>
    <w:rsid w:val="003F21CB"/>
    <w:rsid w:val="003F2549"/>
    <w:rsid w:val="00403697"/>
    <w:rsid w:val="004045C5"/>
    <w:rsid w:val="00407892"/>
    <w:rsid w:val="00411099"/>
    <w:rsid w:val="00416F85"/>
    <w:rsid w:val="0043397C"/>
    <w:rsid w:val="0044141F"/>
    <w:rsid w:val="0044760C"/>
    <w:rsid w:val="00453B84"/>
    <w:rsid w:val="00466813"/>
    <w:rsid w:val="004729F3"/>
    <w:rsid w:val="00482C17"/>
    <w:rsid w:val="004B1A8E"/>
    <w:rsid w:val="004B1B3C"/>
    <w:rsid w:val="004D21D2"/>
    <w:rsid w:val="004D428B"/>
    <w:rsid w:val="004D7DF0"/>
    <w:rsid w:val="004E6DB7"/>
    <w:rsid w:val="0050530E"/>
    <w:rsid w:val="00505782"/>
    <w:rsid w:val="00512F45"/>
    <w:rsid w:val="00541F30"/>
    <w:rsid w:val="00576E29"/>
    <w:rsid w:val="00587DF8"/>
    <w:rsid w:val="005A0E70"/>
    <w:rsid w:val="005A38F6"/>
    <w:rsid w:val="005A47F4"/>
    <w:rsid w:val="005B4778"/>
    <w:rsid w:val="00603B67"/>
    <w:rsid w:val="00606902"/>
    <w:rsid w:val="00623079"/>
    <w:rsid w:val="006334E7"/>
    <w:rsid w:val="006405FF"/>
    <w:rsid w:val="00662A43"/>
    <w:rsid w:val="00664B4A"/>
    <w:rsid w:val="006670F2"/>
    <w:rsid w:val="00667CE8"/>
    <w:rsid w:val="006821B2"/>
    <w:rsid w:val="00683A2D"/>
    <w:rsid w:val="00687EC5"/>
    <w:rsid w:val="00691FB1"/>
    <w:rsid w:val="0069340A"/>
    <w:rsid w:val="00694A62"/>
    <w:rsid w:val="006A2558"/>
    <w:rsid w:val="006A3199"/>
    <w:rsid w:val="006A32F8"/>
    <w:rsid w:val="006B5284"/>
    <w:rsid w:val="006C1195"/>
    <w:rsid w:val="00701895"/>
    <w:rsid w:val="00706785"/>
    <w:rsid w:val="0071145D"/>
    <w:rsid w:val="0071690E"/>
    <w:rsid w:val="00725701"/>
    <w:rsid w:val="00730743"/>
    <w:rsid w:val="00735AD1"/>
    <w:rsid w:val="007438C0"/>
    <w:rsid w:val="00755069"/>
    <w:rsid w:val="00782A68"/>
    <w:rsid w:val="00791676"/>
    <w:rsid w:val="007926EE"/>
    <w:rsid w:val="007C4537"/>
    <w:rsid w:val="007C746B"/>
    <w:rsid w:val="007E7A5C"/>
    <w:rsid w:val="00801C2E"/>
    <w:rsid w:val="00815017"/>
    <w:rsid w:val="00815ECC"/>
    <w:rsid w:val="008410B3"/>
    <w:rsid w:val="00841191"/>
    <w:rsid w:val="00860230"/>
    <w:rsid w:val="0086285B"/>
    <w:rsid w:val="008662DB"/>
    <w:rsid w:val="00881222"/>
    <w:rsid w:val="00892039"/>
    <w:rsid w:val="00895097"/>
    <w:rsid w:val="008B6959"/>
    <w:rsid w:val="008D0A3F"/>
    <w:rsid w:val="008E0BCA"/>
    <w:rsid w:val="008E48CF"/>
    <w:rsid w:val="008E66DC"/>
    <w:rsid w:val="00922A16"/>
    <w:rsid w:val="00943611"/>
    <w:rsid w:val="00957D98"/>
    <w:rsid w:val="0096115A"/>
    <w:rsid w:val="00962D17"/>
    <w:rsid w:val="00965A8F"/>
    <w:rsid w:val="00974B79"/>
    <w:rsid w:val="009863F1"/>
    <w:rsid w:val="00990213"/>
    <w:rsid w:val="00993094"/>
    <w:rsid w:val="009A2164"/>
    <w:rsid w:val="009A4F74"/>
    <w:rsid w:val="009B3D4B"/>
    <w:rsid w:val="009B4D4A"/>
    <w:rsid w:val="009E0EA6"/>
    <w:rsid w:val="009F1302"/>
    <w:rsid w:val="00A06620"/>
    <w:rsid w:val="00A45C4B"/>
    <w:rsid w:val="00A46D09"/>
    <w:rsid w:val="00A5480D"/>
    <w:rsid w:val="00A75FEE"/>
    <w:rsid w:val="00A84891"/>
    <w:rsid w:val="00AB1AE4"/>
    <w:rsid w:val="00AC2CF9"/>
    <w:rsid w:val="00AC4373"/>
    <w:rsid w:val="00AD084A"/>
    <w:rsid w:val="00AF065F"/>
    <w:rsid w:val="00B25CE2"/>
    <w:rsid w:val="00B27902"/>
    <w:rsid w:val="00B61864"/>
    <w:rsid w:val="00B650C6"/>
    <w:rsid w:val="00B664AA"/>
    <w:rsid w:val="00B8271D"/>
    <w:rsid w:val="00B84947"/>
    <w:rsid w:val="00B95703"/>
    <w:rsid w:val="00BA1316"/>
    <w:rsid w:val="00BA293B"/>
    <w:rsid w:val="00BB703C"/>
    <w:rsid w:val="00BC7541"/>
    <w:rsid w:val="00BD58CA"/>
    <w:rsid w:val="00BD5E7C"/>
    <w:rsid w:val="00BE32EA"/>
    <w:rsid w:val="00BE51DA"/>
    <w:rsid w:val="00BE63C8"/>
    <w:rsid w:val="00C0044F"/>
    <w:rsid w:val="00C05350"/>
    <w:rsid w:val="00C06D9B"/>
    <w:rsid w:val="00C20304"/>
    <w:rsid w:val="00C2589B"/>
    <w:rsid w:val="00C273E7"/>
    <w:rsid w:val="00C31B57"/>
    <w:rsid w:val="00C46251"/>
    <w:rsid w:val="00C57FB6"/>
    <w:rsid w:val="00C71F50"/>
    <w:rsid w:val="00CA08B1"/>
    <w:rsid w:val="00CC3FC5"/>
    <w:rsid w:val="00CD0E3F"/>
    <w:rsid w:val="00CD38F1"/>
    <w:rsid w:val="00CE1FEF"/>
    <w:rsid w:val="00CF277A"/>
    <w:rsid w:val="00D13E54"/>
    <w:rsid w:val="00D21405"/>
    <w:rsid w:val="00D30BAE"/>
    <w:rsid w:val="00D33AB6"/>
    <w:rsid w:val="00D46FE2"/>
    <w:rsid w:val="00D817E7"/>
    <w:rsid w:val="00D831CA"/>
    <w:rsid w:val="00DA438C"/>
    <w:rsid w:val="00DA691F"/>
    <w:rsid w:val="00DB2257"/>
    <w:rsid w:val="00DD4819"/>
    <w:rsid w:val="00DD7B89"/>
    <w:rsid w:val="00DE00E6"/>
    <w:rsid w:val="00DE2DB1"/>
    <w:rsid w:val="00DF5C94"/>
    <w:rsid w:val="00E2450D"/>
    <w:rsid w:val="00E261F3"/>
    <w:rsid w:val="00E34274"/>
    <w:rsid w:val="00E35B04"/>
    <w:rsid w:val="00E41A1C"/>
    <w:rsid w:val="00E43F59"/>
    <w:rsid w:val="00E446E7"/>
    <w:rsid w:val="00E54B4A"/>
    <w:rsid w:val="00E55B3C"/>
    <w:rsid w:val="00E60923"/>
    <w:rsid w:val="00E629BA"/>
    <w:rsid w:val="00E76972"/>
    <w:rsid w:val="00E77021"/>
    <w:rsid w:val="00E829D5"/>
    <w:rsid w:val="00E838AE"/>
    <w:rsid w:val="00E85246"/>
    <w:rsid w:val="00E86D2C"/>
    <w:rsid w:val="00E91202"/>
    <w:rsid w:val="00EB188B"/>
    <w:rsid w:val="00EB5678"/>
    <w:rsid w:val="00EC38A8"/>
    <w:rsid w:val="00EC3B92"/>
    <w:rsid w:val="00EC6228"/>
    <w:rsid w:val="00EE1208"/>
    <w:rsid w:val="00EE1461"/>
    <w:rsid w:val="00EE4518"/>
    <w:rsid w:val="00EF2C79"/>
    <w:rsid w:val="00EF5144"/>
    <w:rsid w:val="00F10792"/>
    <w:rsid w:val="00F20381"/>
    <w:rsid w:val="00F22BC2"/>
    <w:rsid w:val="00F31C2E"/>
    <w:rsid w:val="00F333CC"/>
    <w:rsid w:val="00F42AAD"/>
    <w:rsid w:val="00F505AF"/>
    <w:rsid w:val="00F66D54"/>
    <w:rsid w:val="00F735CB"/>
    <w:rsid w:val="00F80086"/>
    <w:rsid w:val="00F86976"/>
    <w:rsid w:val="00FA07C6"/>
    <w:rsid w:val="00FA7ACA"/>
    <w:rsid w:val="00FB6206"/>
    <w:rsid w:val="00FC60CE"/>
    <w:rsid w:val="00FD77D0"/>
    <w:rsid w:val="00FE2D18"/>
    <w:rsid w:val="00FE61B0"/>
    <w:rsid w:val="00FF06E4"/>
    <w:rsid w:val="022D1B3E"/>
    <w:rsid w:val="03BA39D0"/>
    <w:rsid w:val="156E37E5"/>
    <w:rsid w:val="3A952703"/>
    <w:rsid w:val="3F7348A4"/>
    <w:rsid w:val="53A604E4"/>
    <w:rsid w:val="62B95700"/>
    <w:rsid w:val="76FD67E2"/>
    <w:rsid w:val="7FE02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4"/>
    <w:next w:val="1"/>
    <w:unhideWhenUsed/>
    <w:qFormat/>
    <w:uiPriority w:val="9"/>
    <w:pPr>
      <w:numPr>
        <w:ilvl w:val="1"/>
        <w:numId w:val="1"/>
      </w:numPr>
      <w:pBdr>
        <w:bottom w:val="single" w:color="4472C4" w:sz="12" w:space="1"/>
      </w:pBdr>
      <w:shd w:val="clear" w:color="auto" w:fill="F1F1F1" w:themeFill="background1" w:themeFillShade="F2"/>
      <w:ind w:firstLine="0" w:firstLineChars="0"/>
      <w:outlineLvl w:val="1"/>
    </w:pPr>
    <w:rPr>
      <w:b/>
      <w:color w:val="4472C4"/>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 w:type="paragraph" w:styleId="5">
    <w:name w:val="Document Map"/>
    <w:basedOn w:val="1"/>
    <w:link w:val="18"/>
    <w:semiHidden/>
    <w:unhideWhenUsed/>
    <w:qFormat/>
    <w:uiPriority w:val="99"/>
    <w:rPr>
      <w:rFonts w:ascii="Microsoft YaHei UI" w:eastAsia="Microsoft YaHei UI"/>
      <w:sz w:val="18"/>
      <w:szCs w:val="18"/>
    </w:rPr>
  </w:style>
  <w:style w:type="paragraph" w:styleId="6">
    <w:name w:val="Balloon Text"/>
    <w:basedOn w:val="1"/>
    <w:link w:val="16"/>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customStyle="1" w:styleId="13">
    <w:name w:val="页眉 Char"/>
    <w:basedOn w:val="11"/>
    <w:link w:val="8"/>
    <w:qFormat/>
    <w:uiPriority w:val="99"/>
    <w:rPr>
      <w:sz w:val="18"/>
      <w:szCs w:val="18"/>
    </w:rPr>
  </w:style>
  <w:style w:type="character" w:customStyle="1" w:styleId="14">
    <w:name w:val="页脚 Char"/>
    <w:basedOn w:val="11"/>
    <w:link w:val="7"/>
    <w:qFormat/>
    <w:uiPriority w:val="99"/>
    <w:rPr>
      <w:sz w:val="18"/>
      <w:szCs w:val="18"/>
    </w:rPr>
  </w:style>
  <w:style w:type="character" w:customStyle="1" w:styleId="15">
    <w:name w:val="标题 1 Char"/>
    <w:basedOn w:val="11"/>
    <w:link w:val="2"/>
    <w:qFormat/>
    <w:uiPriority w:val="9"/>
    <w:rPr>
      <w:b/>
      <w:bCs/>
      <w:kern w:val="44"/>
      <w:sz w:val="44"/>
      <w:szCs w:val="44"/>
    </w:rPr>
  </w:style>
  <w:style w:type="character" w:customStyle="1" w:styleId="16">
    <w:name w:val="批注框文本 Char"/>
    <w:basedOn w:val="11"/>
    <w:link w:val="6"/>
    <w:semiHidden/>
    <w:qFormat/>
    <w:uiPriority w:val="99"/>
    <w:rPr>
      <w:kern w:val="2"/>
      <w:sz w:val="18"/>
      <w:szCs w:val="18"/>
    </w:rPr>
  </w:style>
  <w:style w:type="paragraph" w:customStyle="1" w:styleId="17">
    <w:name w:val="_Style 31"/>
    <w:basedOn w:val="5"/>
    <w:uiPriority w:val="0"/>
    <w:pPr>
      <w:shd w:val="clear" w:color="auto" w:fill="000080"/>
    </w:pPr>
    <w:rPr>
      <w:rFonts w:ascii="Times New Roman" w:hAnsi="Times New Roman" w:eastAsia="宋体" w:cs="Times New Roman"/>
      <w:sz w:val="21"/>
      <w:szCs w:val="20"/>
    </w:rPr>
  </w:style>
  <w:style w:type="character" w:customStyle="1" w:styleId="18">
    <w:name w:val="文档结构图 Char"/>
    <w:basedOn w:val="11"/>
    <w:link w:val="5"/>
    <w:semiHidden/>
    <w:uiPriority w:val="99"/>
    <w:rPr>
      <w:rFonts w:ascii="Microsoft YaHei UI" w:eastAsia="Microsoft YaHei UI"/>
      <w:kern w:val="2"/>
      <w:sz w:val="18"/>
      <w:szCs w:val="18"/>
    </w:rPr>
  </w:style>
  <w:style w:type="character" w:customStyle="1" w:styleId="19">
    <w:name w:val="未处理的提及1"/>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198</Words>
  <Characters>1133</Characters>
  <Lines>9</Lines>
  <Paragraphs>2</Paragraphs>
  <TotalTime>32</TotalTime>
  <ScaleCrop>false</ScaleCrop>
  <LinksUpToDate>false</LinksUpToDate>
  <CharactersWithSpaces>1329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2018-10-31T03:14:00Z</dcterms:created>
  <dc:creator>Windows 用户</dc:creator>
  <cp:lastModifiedBy>╬陌丄♧ 埖幵</cp:lastModifiedBy>
  <cp:lastPrinted>2021-09-18T07:33:00Z</cp:lastPrinted>
  <dcterms:modified xsi:type="dcterms:W3CDTF">2021-09-25T05:59:55Z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