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tbl>
      <w:tblPr>
        <w:tblStyle w:val="2"/>
        <w:tblW w:w="949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26"/>
        <w:gridCol w:w="3387"/>
        <w:gridCol w:w="2666"/>
        <w:gridCol w:w="121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  <w:jc w:val="center"/>
        </w:trPr>
        <w:tc>
          <w:tcPr>
            <w:tcW w:w="949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40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40"/>
                <w:szCs w:val="32"/>
              </w:rPr>
              <w:t>青海大学首届科普讲解微视频创意大赛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40"/>
                <w:szCs w:val="32"/>
              </w:rPr>
              <w:t>获奖名单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kern w:val="0"/>
                <w:sz w:val="28"/>
                <w:szCs w:val="22"/>
              </w:rPr>
              <w:t>科普视频组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jc w:val="center"/>
        </w:trPr>
        <w:tc>
          <w:tcPr>
            <w:tcW w:w="22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主题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参赛选手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院系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22"/>
              </w:rPr>
              <w:t>奖项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2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追光者——光伏发电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夏葉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李祺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新能源光伏产业研究中心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22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被支配的自由意识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陈宇鹏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等线" w:hAnsi="等线" w:eastAsia="等线" w:cs="宋体"/>
                <w:kern w:val="0"/>
                <w:sz w:val="22"/>
                <w:szCs w:val="22"/>
              </w:rPr>
              <w:t>杨喆 李泓江 赵丽雯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生态环境工程学院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2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能源招聘会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梅香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等线" w:hAnsi="等线" w:eastAsia="等线" w:cs="宋体"/>
                <w:kern w:val="0"/>
                <w:sz w:val="22"/>
                <w:szCs w:val="22"/>
              </w:rPr>
              <w:t>娄恒威 黄达 周家鹏 李凌萱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新能源光伏产业研究中心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2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太阳能电池发展史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王智强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等线" w:hAnsi="等线" w:eastAsia="等线" w:cs="宋体"/>
                <w:kern w:val="0"/>
                <w:sz w:val="22"/>
                <w:szCs w:val="22"/>
              </w:rPr>
              <w:t>刘畅 祝存元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新能源光伏产业研究中心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2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5G能做什么？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李浩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等线" w:hAnsi="等线" w:eastAsia="等线" w:cs="宋体"/>
                <w:kern w:val="0"/>
                <w:sz w:val="22"/>
                <w:szCs w:val="22"/>
              </w:rPr>
              <w:t>赵文宇 银蒙措 乔勇升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农牧学院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2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光伏发电原理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杨占霞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朱萍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新能源光伏产业研究中心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949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8"/>
                <w:szCs w:val="22"/>
              </w:rPr>
              <w:t>科普讲解组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  <w:jc w:val="center"/>
        </w:trPr>
        <w:tc>
          <w:tcPr>
            <w:tcW w:w="22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主题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参赛选手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院系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22"/>
              </w:rPr>
              <w:t>奖项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2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你的甲状腺还好吗？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张晨如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医学院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2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手机的使用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郭庆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农牧学院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2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石墨烯的制备与应用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骆治昂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化工学院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2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人工钻石种植技术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王镛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生态环境工程学院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2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巧取核桃仁——核桃柔性破壳机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鄯仁欠姐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生态环境工程学院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2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智能餐厅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阿玉婷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化工学院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949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82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新能源光伏产业研究中心</w:t>
            </w:r>
          </w:p>
        </w:tc>
        <w:tc>
          <w:tcPr>
            <w:tcW w:w="12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  <w:lang w:eastAsia="zh-CN"/>
              </w:rPr>
              <w:t>优秀组织奖</w:t>
            </w:r>
          </w:p>
        </w:tc>
      </w:tr>
    </w:tbl>
    <w:p>
      <w:pPr>
        <w:rPr>
          <w:rFonts w:hint="default" w:ascii="等线" w:hAnsi="等线" w:eastAsia="等线" w:cs="宋体"/>
          <w:color w:val="000000"/>
          <w:kern w:val="0"/>
          <w:sz w:val="22"/>
          <w:szCs w:val="2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9A67DA"/>
    <w:rsid w:val="39F268D0"/>
    <w:rsid w:val="4728496B"/>
    <w:rsid w:val="5464077F"/>
    <w:rsid w:val="58CE2E83"/>
    <w:rsid w:val="646351C0"/>
    <w:rsid w:val="66465D9E"/>
    <w:rsid w:val="6FE85B5E"/>
    <w:rsid w:val="799A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default" w:ascii="等线" w:hAnsi="等线" w:eastAsia="等线" w:cs="等线"/>
      <w:color w:val="000000"/>
      <w:sz w:val="22"/>
      <w:szCs w:val="22"/>
      <w:u w:val="none"/>
    </w:rPr>
  </w:style>
  <w:style w:type="character" w:customStyle="1" w:styleId="5">
    <w:name w:val="font11"/>
    <w:basedOn w:val="3"/>
    <w:qFormat/>
    <w:uiPriority w:val="0"/>
    <w:rPr>
      <w:rFonts w:hint="default" w:ascii="等线" w:hAnsi="等线" w:eastAsia="等线" w:cs="等线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2019-11-18T08:17:00Z</dcterms:created>
  <dc:creator>青海大学马瑞江</dc:creator>
  <cp:lastModifiedBy>青海大学马瑞江</cp:lastModifiedBy>
  <cp:lastPrinted>2019-11-20T03:45:00Z</cp:lastPrinted>
  <dcterms:modified xsi:type="dcterms:W3CDTF">2019-11-27T08:40:20Z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