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3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青海大学课程思政教学竞赛报名表</w:t>
      </w:r>
    </w:p>
    <w:p>
      <w:pPr>
        <w:spacing w:line="360" w:lineRule="auto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学院：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tbl>
      <w:tblPr>
        <w:tblStyle w:val="3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7"/>
        <w:gridCol w:w="2736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17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736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705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1705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36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</w:tbl>
    <w:p>
      <w:pPr>
        <w:spacing w:line="520" w:lineRule="exact"/>
        <w:jc w:val="left"/>
        <w:rPr>
          <w:rFonts w:ascii="仿宋" w:hAnsi="仿宋" w:eastAsia="仿宋" w:cs="Times New Roman"/>
          <w:b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479E8"/>
    <w:rsid w:val="4C1479E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2019-04-12T09:11:00Z</dcterms:created>
  <dc:creator>二胡的弦</dc:creator>
  <cp:lastModifiedBy>二胡的弦</cp:lastModifiedBy>
  <dcterms:modified xsi:type="dcterms:W3CDTF">2019-04-12T09:13:12Z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