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cs="宋体"/>
          <w:sz w:val="28"/>
          <w:szCs w:val="28"/>
        </w:rPr>
      </w:pPr>
      <w:r>
        <w:rPr>
          <w:rFonts w:hint="eastAsia" w:cs="宋体"/>
          <w:sz w:val="28"/>
          <w:szCs w:val="28"/>
        </w:rPr>
        <w:t>附件：</w:t>
      </w:r>
    </w:p>
    <w:p>
      <w:pPr>
        <w:jc w:val="center"/>
        <w:rPr>
          <w:rFonts w:ascii="Times New Roman" w:hAnsi="Times New Roman" w:cs="Times New Roman"/>
          <w:sz w:val="28"/>
          <w:szCs w:val="28"/>
        </w:rPr>
      </w:pPr>
      <w:r>
        <w:rPr>
          <w:rFonts w:ascii="Times New Roman" w:hAnsi="Times New Roman" w:cs="Times New Roman"/>
          <w:sz w:val="28"/>
          <w:szCs w:val="28"/>
        </w:rPr>
        <w:t>2018</w:t>
      </w:r>
      <w:r>
        <w:rPr>
          <w:rFonts w:hint="eastAsia" w:ascii="Times New Roman" w:hAnsi="Times New Roman" w:cs="宋体"/>
          <w:sz w:val="28"/>
          <w:szCs w:val="28"/>
        </w:rPr>
        <w:t>年</w:t>
      </w:r>
      <w:r>
        <w:rPr>
          <w:rFonts w:hint="eastAsia" w:cs="宋体"/>
          <w:sz w:val="28"/>
          <w:szCs w:val="28"/>
        </w:rPr>
        <w:t>教师教学竞赛项目一览表</w:t>
      </w:r>
    </w:p>
    <w:tbl>
      <w:tblPr>
        <w:tblStyle w:val="3"/>
        <w:tblpPr w:leftFromText="180" w:rightFromText="180" w:vertAnchor="page" w:horzAnchor="margin" w:tblpXSpec="center" w:tblpY="2806"/>
        <w:tblW w:w="90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119"/>
        <w:gridCol w:w="4287"/>
        <w:gridCol w:w="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7" w:hRule="exact"/>
        </w:trPr>
        <w:tc>
          <w:tcPr>
            <w:tcW w:w="817" w:type="dxa"/>
            <w:vAlign w:val="center"/>
          </w:tcPr>
          <w:p>
            <w:pPr>
              <w:jc w:val="center"/>
              <w:rPr>
                <w:rFonts w:cs="Times New Roman"/>
                <w:b/>
                <w:bCs/>
              </w:rPr>
            </w:pPr>
            <w:r>
              <w:rPr>
                <w:rFonts w:hint="eastAsia" w:cs="宋体"/>
                <w:b/>
                <w:bCs/>
              </w:rPr>
              <w:t>序号</w:t>
            </w:r>
          </w:p>
        </w:tc>
        <w:tc>
          <w:tcPr>
            <w:tcW w:w="3119" w:type="dxa"/>
            <w:vAlign w:val="center"/>
          </w:tcPr>
          <w:p>
            <w:pPr>
              <w:jc w:val="center"/>
              <w:rPr>
                <w:rFonts w:cs="Times New Roman"/>
                <w:b/>
                <w:bCs/>
              </w:rPr>
            </w:pPr>
            <w:r>
              <w:rPr>
                <w:rFonts w:hint="eastAsia" w:cs="宋体"/>
                <w:b/>
                <w:bCs/>
              </w:rPr>
              <w:t>比赛名称</w:t>
            </w:r>
          </w:p>
        </w:tc>
        <w:tc>
          <w:tcPr>
            <w:tcW w:w="4287" w:type="dxa"/>
            <w:vAlign w:val="center"/>
          </w:tcPr>
          <w:p>
            <w:pPr>
              <w:jc w:val="center"/>
              <w:rPr>
                <w:rFonts w:cs="Times New Roman"/>
                <w:b/>
                <w:bCs/>
              </w:rPr>
            </w:pPr>
            <w:r>
              <w:rPr>
                <w:rFonts w:hint="eastAsia" w:cs="宋体"/>
                <w:b/>
                <w:bCs/>
              </w:rPr>
              <w:t>主办单位</w:t>
            </w:r>
          </w:p>
        </w:tc>
        <w:tc>
          <w:tcPr>
            <w:tcW w:w="850" w:type="dxa"/>
            <w:vAlign w:val="center"/>
          </w:tcPr>
          <w:p>
            <w:pPr>
              <w:jc w:val="center"/>
              <w:rPr>
                <w:rFonts w:cs="Times New Roman"/>
                <w:b/>
                <w:bCs/>
              </w:rPr>
            </w:pPr>
            <w:r>
              <w:rPr>
                <w:rFonts w:hint="eastAsia" w:cs="宋体"/>
                <w:b/>
                <w:bCs/>
              </w:rPr>
              <w:t>开始</w:t>
            </w:r>
          </w:p>
          <w:p>
            <w:pPr>
              <w:jc w:val="center"/>
              <w:rPr>
                <w:rFonts w:cs="Times New Roman"/>
                <w:b/>
                <w:bCs/>
              </w:rPr>
            </w:pPr>
            <w:r>
              <w:rPr>
                <w:rFonts w:hint="eastAsia" w:cs="宋体"/>
                <w:b/>
                <w:bCs/>
              </w:rPr>
              <w:t>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4" w:hRule="exact"/>
        </w:trPr>
        <w:tc>
          <w:tcPr>
            <w:tcW w:w="817" w:type="dxa"/>
            <w:vAlign w:val="center"/>
          </w:tcPr>
          <w:p>
            <w:pPr>
              <w:jc w:val="center"/>
              <w:rPr>
                <w:rFonts w:ascii="Times New Roman" w:hAnsi="Times New Roman" w:cs="Times New Roman"/>
              </w:rPr>
            </w:pPr>
            <w:r>
              <w:rPr>
                <w:rFonts w:ascii="Times New Roman" w:hAnsi="Times New Roman" w:cs="Times New Roman"/>
              </w:rPr>
              <w:t>1</w:t>
            </w:r>
          </w:p>
        </w:tc>
        <w:tc>
          <w:tcPr>
            <w:tcW w:w="3119" w:type="dxa"/>
            <w:vAlign w:val="center"/>
          </w:tcPr>
          <w:p>
            <w:pPr>
              <w:rPr>
                <w:rFonts w:ascii="Times New Roman" w:hAnsi="Times New Roman" w:cs="Times New Roman"/>
              </w:rPr>
            </w:pPr>
            <w:r>
              <w:rPr>
                <w:rFonts w:hint="eastAsia" w:ascii="Times New Roman" w:hAnsi="Times New Roman" w:cs="宋体"/>
              </w:rPr>
              <w:t>全国高校青年教师教学竞赛</w:t>
            </w:r>
          </w:p>
        </w:tc>
        <w:tc>
          <w:tcPr>
            <w:tcW w:w="4287" w:type="dxa"/>
            <w:vAlign w:val="center"/>
          </w:tcPr>
          <w:p>
            <w:pPr>
              <w:rPr>
                <w:rFonts w:ascii="Times New Roman" w:hAnsi="Times New Roman" w:cs="Times New Roman"/>
              </w:rPr>
            </w:pPr>
            <w:r>
              <w:rPr>
                <w:rFonts w:hint="eastAsia" w:ascii="Times New Roman" w:hAnsi="Times New Roman" w:cs="宋体"/>
              </w:rPr>
              <w:t>中国教科文卫体工会全国委员会</w:t>
            </w:r>
          </w:p>
        </w:tc>
        <w:tc>
          <w:tcPr>
            <w:tcW w:w="850" w:type="dxa"/>
            <w:vAlign w:val="center"/>
          </w:tcPr>
          <w:p>
            <w:pPr>
              <w:jc w:val="center"/>
              <w:rPr>
                <w:rFonts w:ascii="Times New Roman" w:hAnsi="Times New Roman" w:cs="Times New Roman"/>
              </w:rPr>
            </w:pPr>
            <w:r>
              <w:rPr>
                <w:rFonts w:ascii="Times New Roman" w:hAnsi="Times New Roman" w:cs="Times New Roman"/>
              </w:rPr>
              <w:t>2012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9" w:hRule="exact"/>
        </w:trPr>
        <w:tc>
          <w:tcPr>
            <w:tcW w:w="817" w:type="dxa"/>
            <w:vAlign w:val="center"/>
          </w:tcPr>
          <w:p>
            <w:pPr>
              <w:jc w:val="center"/>
              <w:rPr>
                <w:rFonts w:ascii="Times New Roman" w:hAnsi="Times New Roman" w:cs="Times New Roman"/>
              </w:rPr>
            </w:pPr>
            <w:r>
              <w:rPr>
                <w:rFonts w:ascii="Times New Roman" w:hAnsi="Times New Roman" w:cs="Times New Roman"/>
              </w:rPr>
              <w:t>2</w:t>
            </w:r>
          </w:p>
        </w:tc>
        <w:tc>
          <w:tcPr>
            <w:tcW w:w="3119" w:type="dxa"/>
            <w:vAlign w:val="center"/>
          </w:tcPr>
          <w:p>
            <w:pPr>
              <w:rPr>
                <w:rFonts w:ascii="Times New Roman" w:hAnsi="Times New Roman" w:cs="Times New Roman"/>
              </w:rPr>
            </w:pPr>
            <w:r>
              <w:rPr>
                <w:rFonts w:hint="eastAsia" w:ascii="Times New Roman" w:hAnsi="Times New Roman" w:cs="宋体"/>
              </w:rPr>
              <w:t>全国高校辅导员职业能力大赛</w:t>
            </w:r>
          </w:p>
        </w:tc>
        <w:tc>
          <w:tcPr>
            <w:tcW w:w="4287" w:type="dxa"/>
            <w:vAlign w:val="center"/>
          </w:tcPr>
          <w:p>
            <w:pPr>
              <w:rPr>
                <w:rFonts w:ascii="Times New Roman" w:hAnsi="Times New Roman" w:cs="Times New Roman"/>
              </w:rPr>
            </w:pPr>
            <w:r>
              <w:rPr>
                <w:rFonts w:hint="eastAsia" w:ascii="Times New Roman" w:hAnsi="Times New Roman" w:cs="宋体"/>
              </w:rPr>
              <w:t>教育部思想政治工作司</w:t>
            </w:r>
          </w:p>
        </w:tc>
        <w:tc>
          <w:tcPr>
            <w:tcW w:w="850" w:type="dxa"/>
            <w:vAlign w:val="center"/>
          </w:tcPr>
          <w:p>
            <w:pPr>
              <w:jc w:val="center"/>
              <w:rPr>
                <w:rFonts w:ascii="Times New Roman" w:hAnsi="Times New Roman" w:cs="Times New Roman"/>
              </w:rPr>
            </w:pPr>
            <w:r>
              <w:rPr>
                <w:rFonts w:ascii="Times New Roman" w:hAnsi="Times New Roman" w:cs="Times New Roman"/>
              </w:rPr>
              <w:t>2012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8" w:hRule="exact"/>
        </w:trPr>
        <w:tc>
          <w:tcPr>
            <w:tcW w:w="817" w:type="dxa"/>
            <w:vAlign w:val="center"/>
          </w:tcPr>
          <w:p>
            <w:pPr>
              <w:jc w:val="center"/>
              <w:rPr>
                <w:rFonts w:ascii="Times New Roman" w:hAnsi="Times New Roman" w:cs="Times New Roman"/>
              </w:rPr>
            </w:pPr>
            <w:r>
              <w:rPr>
                <w:rFonts w:ascii="Times New Roman" w:hAnsi="Times New Roman" w:cs="Times New Roman"/>
              </w:rPr>
              <w:t>3</w:t>
            </w:r>
          </w:p>
        </w:tc>
        <w:tc>
          <w:tcPr>
            <w:tcW w:w="3119" w:type="dxa"/>
            <w:vAlign w:val="center"/>
          </w:tcPr>
          <w:p>
            <w:pPr>
              <w:rPr>
                <w:rFonts w:ascii="Times New Roman" w:hAnsi="Times New Roman" w:cs="Times New Roman"/>
              </w:rPr>
            </w:pPr>
            <w:r>
              <w:rPr>
                <w:rFonts w:hint="eastAsia" w:ascii="Times New Roman" w:hAnsi="Times New Roman" w:cs="宋体"/>
              </w:rPr>
              <w:t>全国高校多媒体课件大赛</w:t>
            </w:r>
          </w:p>
        </w:tc>
        <w:tc>
          <w:tcPr>
            <w:tcW w:w="4287" w:type="dxa"/>
            <w:vAlign w:val="center"/>
          </w:tcPr>
          <w:p>
            <w:pPr>
              <w:rPr>
                <w:rFonts w:ascii="Times New Roman" w:hAnsi="Times New Roman" w:cs="Times New Roman"/>
              </w:rPr>
            </w:pPr>
            <w:r>
              <w:rPr>
                <w:rFonts w:hint="eastAsia" w:ascii="Times New Roman" w:hAnsi="Times New Roman" w:cs="宋体"/>
              </w:rPr>
              <w:t>中国教育战略发展学会、教育部教育管理信息中心、教育信息专业化委员会</w:t>
            </w:r>
          </w:p>
        </w:tc>
        <w:tc>
          <w:tcPr>
            <w:tcW w:w="850" w:type="dxa"/>
            <w:vAlign w:val="center"/>
          </w:tcPr>
          <w:p>
            <w:pPr>
              <w:jc w:val="center"/>
              <w:rPr>
                <w:rFonts w:ascii="Times New Roman" w:hAnsi="Times New Roman" w:cs="Times New Roman"/>
              </w:rPr>
            </w:pPr>
            <w:r>
              <w:rPr>
                <w:rFonts w:ascii="Times New Roman" w:hAnsi="Times New Roman" w:cs="Times New Roman"/>
              </w:rPr>
              <w:t>2001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4" w:hRule="exact"/>
        </w:trPr>
        <w:tc>
          <w:tcPr>
            <w:tcW w:w="817" w:type="dxa"/>
            <w:vAlign w:val="center"/>
          </w:tcPr>
          <w:p>
            <w:pPr>
              <w:jc w:val="center"/>
              <w:rPr>
                <w:rFonts w:ascii="Times New Roman" w:hAnsi="Times New Roman" w:cs="Times New Roman"/>
              </w:rPr>
            </w:pPr>
            <w:r>
              <w:rPr>
                <w:rFonts w:ascii="Times New Roman" w:hAnsi="Times New Roman" w:cs="Times New Roman"/>
              </w:rPr>
              <w:t>4</w:t>
            </w:r>
          </w:p>
        </w:tc>
        <w:tc>
          <w:tcPr>
            <w:tcW w:w="3119" w:type="dxa"/>
            <w:vAlign w:val="center"/>
          </w:tcPr>
          <w:p>
            <w:pPr>
              <w:rPr>
                <w:rFonts w:ascii="Times New Roman" w:hAnsi="Times New Roman" w:cs="Times New Roman"/>
              </w:rPr>
            </w:pPr>
            <w:r>
              <w:rPr>
                <w:rFonts w:hint="eastAsia" w:ascii="Times New Roman" w:hAnsi="Times New Roman" w:cs="宋体"/>
              </w:rPr>
              <w:t>水利类专业青年教师讲课竞赛</w:t>
            </w:r>
          </w:p>
        </w:tc>
        <w:tc>
          <w:tcPr>
            <w:tcW w:w="4287" w:type="dxa"/>
            <w:vAlign w:val="center"/>
          </w:tcPr>
          <w:p>
            <w:pPr>
              <w:rPr>
                <w:rFonts w:ascii="Times New Roman" w:hAnsi="Times New Roman" w:cs="Times New Roman"/>
              </w:rPr>
            </w:pPr>
            <w:r>
              <w:rPr>
                <w:rFonts w:hint="eastAsia" w:ascii="Times New Roman" w:hAnsi="Times New Roman" w:cs="宋体"/>
              </w:rPr>
              <w:t>中国水利教育协会和教育部高等学校水利类专业教学指导委员</w:t>
            </w:r>
          </w:p>
        </w:tc>
        <w:tc>
          <w:tcPr>
            <w:tcW w:w="850" w:type="dxa"/>
            <w:vAlign w:val="center"/>
          </w:tcPr>
          <w:p>
            <w:pPr>
              <w:jc w:val="center"/>
              <w:rPr>
                <w:rFonts w:ascii="Times New Roman" w:hAnsi="Times New Roman" w:cs="Times New Roman"/>
              </w:rPr>
            </w:pPr>
            <w:r>
              <w:rPr>
                <w:rFonts w:ascii="Times New Roman" w:hAnsi="Times New Roman" w:cs="Times New Roman"/>
              </w:rPr>
              <w:t>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28" w:hRule="exact"/>
        </w:trPr>
        <w:tc>
          <w:tcPr>
            <w:tcW w:w="817" w:type="dxa"/>
            <w:vAlign w:val="center"/>
          </w:tcPr>
          <w:p>
            <w:pPr>
              <w:jc w:val="center"/>
              <w:rPr>
                <w:rFonts w:ascii="Times New Roman" w:hAnsi="Times New Roman" w:cs="Times New Roman"/>
              </w:rPr>
            </w:pPr>
            <w:r>
              <w:rPr>
                <w:rFonts w:ascii="Times New Roman" w:hAnsi="Times New Roman" w:cs="Times New Roman"/>
              </w:rPr>
              <w:t>5</w:t>
            </w:r>
          </w:p>
        </w:tc>
        <w:tc>
          <w:tcPr>
            <w:tcW w:w="3119" w:type="dxa"/>
            <w:vAlign w:val="center"/>
          </w:tcPr>
          <w:p>
            <w:pPr>
              <w:rPr>
                <w:rFonts w:ascii="Times New Roman" w:hAnsi="Times New Roman" w:cs="Times New Roman"/>
              </w:rPr>
            </w:pPr>
            <w:r>
              <w:rPr>
                <w:rFonts w:ascii="Times New Roman" w:hAnsi="Times New Roman" w:cs="Times New Roman"/>
              </w:rPr>
              <w:t>“</w:t>
            </w:r>
            <w:r>
              <w:rPr>
                <w:rFonts w:hint="eastAsia" w:ascii="Times New Roman" w:hAnsi="Times New Roman" w:cs="宋体"/>
              </w:rPr>
              <w:t>外教社杯</w:t>
            </w:r>
            <w:r>
              <w:rPr>
                <w:rFonts w:ascii="Times New Roman" w:hAnsi="Times New Roman" w:cs="Times New Roman"/>
              </w:rPr>
              <w:t>”</w:t>
            </w:r>
            <w:r>
              <w:rPr>
                <w:rFonts w:hint="eastAsia" w:ascii="Times New Roman" w:hAnsi="Times New Roman" w:cs="宋体"/>
              </w:rPr>
              <w:t>全国高校外语教学</w:t>
            </w:r>
          </w:p>
          <w:p>
            <w:pPr>
              <w:rPr>
                <w:rFonts w:ascii="Times New Roman" w:hAnsi="Times New Roman" w:cs="Times New Roman"/>
              </w:rPr>
            </w:pPr>
            <w:r>
              <w:rPr>
                <w:rFonts w:hint="eastAsia" w:ascii="Times New Roman" w:hAnsi="Times New Roman" w:cs="宋体"/>
              </w:rPr>
              <w:t>大赛</w:t>
            </w:r>
          </w:p>
        </w:tc>
        <w:tc>
          <w:tcPr>
            <w:tcW w:w="4287" w:type="dxa"/>
            <w:vAlign w:val="center"/>
          </w:tcPr>
          <w:p>
            <w:pPr>
              <w:rPr>
                <w:rFonts w:ascii="Times New Roman" w:hAnsi="Times New Roman" w:cs="Times New Roman"/>
              </w:rPr>
            </w:pPr>
            <w:r>
              <w:rPr>
                <w:rFonts w:hint="eastAsia" w:ascii="Times New Roman" w:hAnsi="Times New Roman" w:cs="宋体"/>
              </w:rPr>
              <w:t>教育部高等学校外国语言文学类专业教学指导委员会、教育部高等学校大学外语教学指导委员会、教育部职业院校外语类专业教学指导委员会、上海外语教育出版社</w:t>
            </w:r>
          </w:p>
        </w:tc>
        <w:tc>
          <w:tcPr>
            <w:tcW w:w="850" w:type="dxa"/>
            <w:vAlign w:val="center"/>
          </w:tcPr>
          <w:p>
            <w:pPr>
              <w:jc w:val="center"/>
              <w:rPr>
                <w:rFonts w:ascii="Times New Roman" w:hAnsi="Times New Roman" w:cs="Times New Roman"/>
              </w:rPr>
            </w:pPr>
            <w:r>
              <w:rPr>
                <w:rFonts w:ascii="Times New Roman" w:hAnsi="Times New Roman" w:cs="Times New Roman"/>
              </w:rPr>
              <w:t>2010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4" w:hRule="exact"/>
        </w:trPr>
        <w:tc>
          <w:tcPr>
            <w:tcW w:w="817" w:type="dxa"/>
            <w:vAlign w:val="center"/>
          </w:tcPr>
          <w:p>
            <w:pPr>
              <w:jc w:val="center"/>
              <w:rPr>
                <w:rFonts w:ascii="Times New Roman" w:hAnsi="Times New Roman" w:cs="Times New Roman"/>
              </w:rPr>
            </w:pPr>
            <w:r>
              <w:rPr>
                <w:rFonts w:ascii="Times New Roman" w:hAnsi="Times New Roman" w:cs="Times New Roman"/>
              </w:rPr>
              <w:t>6</w:t>
            </w:r>
          </w:p>
        </w:tc>
        <w:tc>
          <w:tcPr>
            <w:tcW w:w="3119" w:type="dxa"/>
            <w:vAlign w:val="center"/>
          </w:tcPr>
          <w:p>
            <w:pPr>
              <w:rPr>
                <w:rFonts w:ascii="Times New Roman" w:hAnsi="Times New Roman" w:cs="Times New Roman"/>
              </w:rPr>
            </w:pPr>
            <w:r>
              <w:rPr>
                <w:rFonts w:hint="eastAsia" w:ascii="Times New Roman" w:hAnsi="Times New Roman" w:cs="宋体"/>
              </w:rPr>
              <w:t>全国医学</w:t>
            </w:r>
            <w:r>
              <w:rPr>
                <w:rFonts w:ascii="Times New Roman" w:hAnsi="Times New Roman" w:cs="Times New Roman"/>
              </w:rPr>
              <w:t>(</w:t>
            </w:r>
            <w:r>
              <w:rPr>
                <w:rFonts w:hint="eastAsia" w:ascii="Times New Roman" w:hAnsi="Times New Roman" w:cs="宋体"/>
              </w:rPr>
              <w:t>医药</w:t>
            </w:r>
            <w:r>
              <w:rPr>
                <w:rFonts w:ascii="Times New Roman" w:hAnsi="Times New Roman" w:cs="Times New Roman"/>
              </w:rPr>
              <w:t>)</w:t>
            </w:r>
            <w:r>
              <w:rPr>
                <w:rFonts w:hint="eastAsia" w:ascii="Times New Roman" w:hAnsi="Times New Roman" w:cs="宋体"/>
              </w:rPr>
              <w:t>院校青年教师教学基本功比赛</w:t>
            </w:r>
          </w:p>
        </w:tc>
        <w:tc>
          <w:tcPr>
            <w:tcW w:w="4287" w:type="dxa"/>
            <w:vAlign w:val="center"/>
          </w:tcPr>
          <w:p>
            <w:pPr>
              <w:rPr>
                <w:rFonts w:ascii="Times New Roman" w:hAnsi="Times New Roman" w:cs="Times New Roman"/>
              </w:rPr>
            </w:pPr>
            <w:r>
              <w:rPr>
                <w:rFonts w:hint="eastAsia" w:ascii="Times New Roman" w:hAnsi="Times New Roman" w:cs="宋体"/>
              </w:rPr>
              <w:t>中华医学会医学教育分会、中国高等教育学会医学教育专业委员会</w:t>
            </w:r>
          </w:p>
        </w:tc>
        <w:tc>
          <w:tcPr>
            <w:tcW w:w="850" w:type="dxa"/>
            <w:vAlign w:val="center"/>
          </w:tcPr>
          <w:p>
            <w:pPr>
              <w:jc w:val="center"/>
              <w:rPr>
                <w:rFonts w:ascii="Times New Roman" w:hAnsi="Times New Roman" w:cs="Times New Roman"/>
              </w:rPr>
            </w:pPr>
            <w:r>
              <w:rPr>
                <w:rFonts w:ascii="Times New Roman" w:hAnsi="Times New Roman" w:cs="Times New Roman"/>
              </w:rPr>
              <w:t>2011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7" w:hRule="exact"/>
        </w:trPr>
        <w:tc>
          <w:tcPr>
            <w:tcW w:w="817" w:type="dxa"/>
            <w:vAlign w:val="center"/>
          </w:tcPr>
          <w:p>
            <w:pPr>
              <w:jc w:val="center"/>
              <w:rPr>
                <w:rFonts w:ascii="Times New Roman" w:hAnsi="Times New Roman" w:cs="Times New Roman"/>
              </w:rPr>
            </w:pPr>
            <w:r>
              <w:rPr>
                <w:rFonts w:ascii="Times New Roman" w:hAnsi="Times New Roman" w:cs="Times New Roman"/>
              </w:rPr>
              <w:t>7</w:t>
            </w:r>
          </w:p>
        </w:tc>
        <w:tc>
          <w:tcPr>
            <w:tcW w:w="3119" w:type="dxa"/>
            <w:vAlign w:val="center"/>
          </w:tcPr>
          <w:p>
            <w:pPr>
              <w:rPr>
                <w:rFonts w:ascii="Times New Roman" w:hAnsi="Times New Roman" w:cs="Times New Roman"/>
              </w:rPr>
            </w:pPr>
            <w:r>
              <w:rPr>
                <w:rFonts w:hint="eastAsia" w:ascii="Times New Roman" w:hAnsi="Times New Roman" w:cs="宋体"/>
              </w:rPr>
              <w:t>全国高等学校自制实验教学仪器设备评选活动</w:t>
            </w:r>
          </w:p>
        </w:tc>
        <w:tc>
          <w:tcPr>
            <w:tcW w:w="4287" w:type="dxa"/>
            <w:vAlign w:val="center"/>
          </w:tcPr>
          <w:p>
            <w:pPr>
              <w:rPr>
                <w:rFonts w:ascii="Times New Roman" w:hAnsi="Times New Roman" w:cs="Times New Roman"/>
              </w:rPr>
            </w:pPr>
            <w:r>
              <w:rPr>
                <w:rFonts w:hint="eastAsia" w:ascii="Times New Roman" w:hAnsi="Times New Roman" w:cs="宋体"/>
              </w:rPr>
              <w:t>中国高等教育学会</w:t>
            </w:r>
          </w:p>
        </w:tc>
        <w:tc>
          <w:tcPr>
            <w:tcW w:w="850" w:type="dxa"/>
            <w:vAlign w:val="center"/>
          </w:tcPr>
          <w:p>
            <w:pPr>
              <w:jc w:val="center"/>
              <w:rPr>
                <w:rFonts w:ascii="Times New Roman" w:hAnsi="Times New Roman" w:cs="Times New Roman"/>
              </w:rPr>
            </w:pPr>
            <w:r>
              <w:rPr>
                <w:rFonts w:ascii="Times New Roman" w:hAnsi="Times New Roman" w:cs="Times New Roman"/>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20" w:hRule="exact"/>
        </w:trPr>
        <w:tc>
          <w:tcPr>
            <w:tcW w:w="817" w:type="dxa"/>
            <w:vAlign w:val="center"/>
          </w:tcPr>
          <w:p>
            <w:pPr>
              <w:jc w:val="center"/>
              <w:rPr>
                <w:rFonts w:ascii="Times New Roman" w:hAnsi="Times New Roman" w:cs="Times New Roman"/>
              </w:rPr>
            </w:pPr>
            <w:r>
              <w:rPr>
                <w:rFonts w:ascii="Times New Roman" w:hAnsi="Times New Roman" w:cs="Times New Roman"/>
              </w:rPr>
              <w:t>8</w:t>
            </w:r>
          </w:p>
        </w:tc>
        <w:tc>
          <w:tcPr>
            <w:tcW w:w="3119" w:type="dxa"/>
            <w:vAlign w:val="center"/>
          </w:tcPr>
          <w:p>
            <w:pPr>
              <w:rPr>
                <w:rFonts w:ascii="Times New Roman" w:hAnsi="Times New Roman" w:cs="Times New Roman"/>
              </w:rPr>
            </w:pPr>
            <w:r>
              <w:rPr>
                <w:rFonts w:hint="eastAsia" w:ascii="Times New Roman" w:hAnsi="Times New Roman" w:cs="宋体"/>
              </w:rPr>
              <w:t>全国高等学校教师图学与机械</w:t>
            </w:r>
          </w:p>
          <w:p>
            <w:pPr>
              <w:rPr>
                <w:rFonts w:ascii="Times New Roman" w:hAnsi="Times New Roman" w:cs="Times New Roman"/>
              </w:rPr>
            </w:pPr>
            <w:r>
              <w:rPr>
                <w:rFonts w:hint="eastAsia" w:ascii="Times New Roman" w:hAnsi="Times New Roman" w:cs="宋体"/>
              </w:rPr>
              <w:t>课程示范教学与创新教学法观</w:t>
            </w:r>
          </w:p>
          <w:p>
            <w:pPr>
              <w:rPr>
                <w:rFonts w:ascii="Times New Roman" w:hAnsi="Times New Roman" w:cs="Times New Roman"/>
              </w:rPr>
            </w:pPr>
            <w:r>
              <w:rPr>
                <w:rFonts w:hint="eastAsia" w:ascii="Times New Roman" w:hAnsi="Times New Roman" w:cs="宋体"/>
              </w:rPr>
              <w:t>摩竞赛</w:t>
            </w:r>
          </w:p>
        </w:tc>
        <w:tc>
          <w:tcPr>
            <w:tcW w:w="4287" w:type="dxa"/>
            <w:vAlign w:val="center"/>
          </w:tcPr>
          <w:p>
            <w:pPr>
              <w:rPr>
                <w:rFonts w:ascii="Times New Roman" w:hAnsi="Times New Roman" w:cs="Times New Roman"/>
              </w:rPr>
            </w:pPr>
            <w:r>
              <w:rPr>
                <w:rFonts w:hint="eastAsia" w:ascii="Times New Roman" w:hAnsi="Times New Roman" w:cs="宋体"/>
              </w:rPr>
              <w:t>教育部高等学校工程图学课程教学指导委员会、中国图学学会制图技术专业委员会、中国人民解放军院校图学与机械基础教学协作联席会</w:t>
            </w:r>
          </w:p>
        </w:tc>
        <w:tc>
          <w:tcPr>
            <w:tcW w:w="850" w:type="dxa"/>
            <w:vAlign w:val="center"/>
          </w:tcPr>
          <w:p>
            <w:pPr>
              <w:jc w:val="center"/>
              <w:rPr>
                <w:rFonts w:ascii="Times New Roman" w:hAnsi="Times New Roman" w:cs="Times New Roman"/>
              </w:rPr>
            </w:pPr>
            <w:r>
              <w:rPr>
                <w:rFonts w:ascii="Times New Roman" w:hAnsi="Times New Roman" w:cs="Times New Roman"/>
              </w:rPr>
              <w:t>2011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4" w:hRule="exact"/>
        </w:trPr>
        <w:tc>
          <w:tcPr>
            <w:tcW w:w="817" w:type="dxa"/>
            <w:vAlign w:val="center"/>
          </w:tcPr>
          <w:p>
            <w:pPr>
              <w:jc w:val="center"/>
              <w:rPr>
                <w:rFonts w:ascii="Times New Roman" w:hAnsi="Times New Roman" w:cs="Times New Roman"/>
              </w:rPr>
            </w:pPr>
            <w:r>
              <w:rPr>
                <w:rFonts w:ascii="Times New Roman" w:hAnsi="Times New Roman" w:cs="Times New Roman"/>
              </w:rPr>
              <w:t>9</w:t>
            </w:r>
          </w:p>
        </w:tc>
        <w:tc>
          <w:tcPr>
            <w:tcW w:w="3119" w:type="dxa"/>
            <w:vAlign w:val="center"/>
          </w:tcPr>
          <w:p>
            <w:pPr>
              <w:rPr>
                <w:rFonts w:ascii="Times New Roman" w:hAnsi="Times New Roman" w:cs="Times New Roman"/>
              </w:rPr>
            </w:pPr>
            <w:r>
              <w:rPr>
                <w:rFonts w:ascii="Times New Roman" w:hAnsi="Times New Roman" w:cs="Times New Roman"/>
              </w:rPr>
              <w:t>“</w:t>
            </w:r>
            <w:r>
              <w:rPr>
                <w:rFonts w:hint="eastAsia" w:ascii="Times New Roman" w:hAnsi="Times New Roman" w:cs="宋体"/>
              </w:rPr>
              <w:t>中医药社杯</w:t>
            </w:r>
            <w:r>
              <w:rPr>
                <w:rFonts w:ascii="Times New Roman" w:hAnsi="Times New Roman" w:cs="Times New Roman"/>
              </w:rPr>
              <w:t>”</w:t>
            </w:r>
            <w:r>
              <w:rPr>
                <w:rFonts w:hint="eastAsia" w:ascii="Times New Roman" w:hAnsi="Times New Roman" w:cs="宋体"/>
              </w:rPr>
              <w:t>全国高等中医药</w:t>
            </w:r>
          </w:p>
          <w:p>
            <w:pPr>
              <w:rPr>
                <w:rFonts w:ascii="Times New Roman" w:hAnsi="Times New Roman" w:cs="Times New Roman"/>
              </w:rPr>
            </w:pPr>
            <w:r>
              <w:rPr>
                <w:rFonts w:hint="eastAsia" w:ascii="Times New Roman" w:hAnsi="Times New Roman" w:cs="宋体"/>
              </w:rPr>
              <w:t>院校教师教学基本功竞赛</w:t>
            </w:r>
          </w:p>
        </w:tc>
        <w:tc>
          <w:tcPr>
            <w:tcW w:w="4287" w:type="dxa"/>
            <w:vAlign w:val="center"/>
          </w:tcPr>
          <w:p>
            <w:pPr>
              <w:rPr>
                <w:rFonts w:ascii="Times New Roman" w:hAnsi="Times New Roman" w:cs="Times New Roman"/>
              </w:rPr>
            </w:pPr>
            <w:r>
              <w:rPr>
                <w:rFonts w:hint="eastAsia" w:ascii="Times New Roman" w:hAnsi="Times New Roman" w:cs="宋体"/>
              </w:rPr>
              <w:t>教育部高等学校中医学类专业教学指导委员会</w:t>
            </w:r>
          </w:p>
        </w:tc>
        <w:tc>
          <w:tcPr>
            <w:tcW w:w="850" w:type="dxa"/>
            <w:vAlign w:val="center"/>
          </w:tcPr>
          <w:p>
            <w:pPr>
              <w:jc w:val="center"/>
              <w:rPr>
                <w:rFonts w:ascii="Times New Roman" w:hAnsi="Times New Roman" w:cs="Times New Roman"/>
              </w:rPr>
            </w:pPr>
            <w:r>
              <w:rPr>
                <w:rFonts w:ascii="Times New Roman" w:hAnsi="Times New Roman" w:cs="Times New Roman"/>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7" w:hRule="exact"/>
        </w:trPr>
        <w:tc>
          <w:tcPr>
            <w:tcW w:w="817" w:type="dxa"/>
            <w:vAlign w:val="center"/>
          </w:tcPr>
          <w:p>
            <w:pPr>
              <w:jc w:val="center"/>
              <w:rPr>
                <w:rFonts w:ascii="Times New Roman" w:hAnsi="Times New Roman" w:cs="Times New Roman"/>
              </w:rPr>
            </w:pPr>
            <w:r>
              <w:rPr>
                <w:rFonts w:ascii="Times New Roman" w:hAnsi="Times New Roman" w:cs="Times New Roman"/>
              </w:rPr>
              <w:t>10</w:t>
            </w:r>
          </w:p>
        </w:tc>
        <w:tc>
          <w:tcPr>
            <w:tcW w:w="3119" w:type="dxa"/>
            <w:vAlign w:val="center"/>
          </w:tcPr>
          <w:p>
            <w:pPr>
              <w:rPr>
                <w:rFonts w:ascii="Times New Roman" w:hAnsi="Times New Roman" w:cs="Times New Roman"/>
              </w:rPr>
            </w:pPr>
            <w:r>
              <w:rPr>
                <w:rFonts w:hint="eastAsia" w:ascii="Times New Roman" w:hAnsi="Times New Roman" w:cs="宋体"/>
              </w:rPr>
              <w:t>全国高校</w:t>
            </w:r>
            <w:r>
              <w:rPr>
                <w:rFonts w:ascii="Times New Roman" w:hAnsi="Times New Roman" w:cs="Times New Roman"/>
              </w:rPr>
              <w:t xml:space="preserve">GIS </w:t>
            </w:r>
            <w:r>
              <w:rPr>
                <w:rFonts w:hint="eastAsia" w:ascii="Times New Roman" w:hAnsi="Times New Roman" w:cs="宋体"/>
              </w:rPr>
              <w:t>青年教师讲课竞</w:t>
            </w:r>
          </w:p>
          <w:p>
            <w:pPr>
              <w:rPr>
                <w:rFonts w:ascii="Times New Roman" w:hAnsi="Times New Roman" w:cs="Times New Roman"/>
              </w:rPr>
            </w:pPr>
            <w:r>
              <w:rPr>
                <w:rFonts w:hint="eastAsia" w:ascii="Times New Roman" w:hAnsi="Times New Roman" w:cs="宋体"/>
              </w:rPr>
              <w:t>赛</w:t>
            </w:r>
          </w:p>
        </w:tc>
        <w:tc>
          <w:tcPr>
            <w:tcW w:w="4287" w:type="dxa"/>
            <w:vAlign w:val="center"/>
          </w:tcPr>
          <w:p>
            <w:pPr>
              <w:rPr>
                <w:rFonts w:ascii="Times New Roman" w:hAnsi="Times New Roman" w:cs="Times New Roman"/>
              </w:rPr>
            </w:pPr>
            <w:r>
              <w:rPr>
                <w:rFonts w:hint="eastAsia" w:ascii="Times New Roman" w:hAnsi="Times New Roman" w:cs="宋体"/>
              </w:rPr>
              <w:t>教育部高等学校地理科学类专业教学指导委员会</w:t>
            </w:r>
          </w:p>
        </w:tc>
        <w:tc>
          <w:tcPr>
            <w:tcW w:w="850" w:type="dxa"/>
            <w:vAlign w:val="center"/>
          </w:tcPr>
          <w:p>
            <w:pPr>
              <w:jc w:val="center"/>
              <w:rPr>
                <w:rFonts w:ascii="Times New Roman" w:hAnsi="Times New Roman" w:cs="Times New Roman"/>
              </w:rPr>
            </w:pPr>
            <w:r>
              <w:rPr>
                <w:rFonts w:ascii="Times New Roman" w:hAnsi="Times New Roman" w:cs="Times New Roman"/>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77" w:hRule="exact"/>
        </w:trPr>
        <w:tc>
          <w:tcPr>
            <w:tcW w:w="817" w:type="dxa"/>
            <w:vAlign w:val="center"/>
          </w:tcPr>
          <w:p>
            <w:pPr>
              <w:jc w:val="center"/>
              <w:rPr>
                <w:rFonts w:ascii="Times New Roman" w:hAnsi="Times New Roman" w:cs="Times New Roman"/>
              </w:rPr>
            </w:pPr>
            <w:r>
              <w:rPr>
                <w:rFonts w:ascii="Times New Roman" w:hAnsi="Times New Roman" w:cs="Times New Roman"/>
              </w:rPr>
              <w:t>11</w:t>
            </w:r>
          </w:p>
        </w:tc>
        <w:tc>
          <w:tcPr>
            <w:tcW w:w="3119" w:type="dxa"/>
            <w:vAlign w:val="center"/>
          </w:tcPr>
          <w:p>
            <w:pPr>
              <w:rPr>
                <w:rFonts w:ascii="Times New Roman" w:hAnsi="Times New Roman" w:cs="Times New Roman"/>
              </w:rPr>
            </w:pPr>
            <w:r>
              <w:rPr>
                <w:rFonts w:hint="eastAsia" w:ascii="Times New Roman" w:hAnsi="Times New Roman" w:cs="宋体"/>
              </w:rPr>
              <w:t>全国高等学校物理基础课程青年教师讲课比赛</w:t>
            </w:r>
          </w:p>
        </w:tc>
        <w:tc>
          <w:tcPr>
            <w:tcW w:w="4287" w:type="dxa"/>
            <w:vAlign w:val="center"/>
          </w:tcPr>
          <w:p>
            <w:pPr>
              <w:rPr>
                <w:rFonts w:ascii="Times New Roman" w:hAnsi="Times New Roman" w:cs="Times New Roman"/>
              </w:rPr>
            </w:pPr>
            <w:r>
              <w:rPr>
                <w:rFonts w:hint="eastAsia" w:ascii="Times New Roman" w:hAnsi="Times New Roman" w:cs="宋体"/>
              </w:rPr>
              <w:t>教育部高等学校大学物理基础课程教学指导委员会、教育部高等学校物理学类专业教学指导委员会和中国物理学会物理教学委员会</w:t>
            </w:r>
          </w:p>
        </w:tc>
        <w:tc>
          <w:tcPr>
            <w:tcW w:w="850" w:type="dxa"/>
            <w:vAlign w:val="center"/>
          </w:tcPr>
          <w:p>
            <w:pPr>
              <w:jc w:val="center"/>
              <w:rPr>
                <w:rFonts w:ascii="Times New Roman" w:hAnsi="Times New Roman" w:cs="Times New Roman"/>
              </w:rPr>
            </w:pPr>
            <w:r>
              <w:rPr>
                <w:rFonts w:ascii="Times New Roman" w:hAnsi="Times New Roman" w:cs="Times New Roman"/>
              </w:rPr>
              <w:t>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77" w:hRule="exact"/>
        </w:trPr>
        <w:tc>
          <w:tcPr>
            <w:tcW w:w="817" w:type="dxa"/>
            <w:vAlign w:val="center"/>
          </w:tcPr>
          <w:p>
            <w:pPr>
              <w:jc w:val="center"/>
              <w:rPr>
                <w:rFonts w:ascii="Times New Roman" w:hAnsi="Times New Roman" w:cs="Times New Roman"/>
              </w:rPr>
            </w:pPr>
            <w:r>
              <w:rPr>
                <w:rFonts w:ascii="Times New Roman" w:hAnsi="Times New Roman" w:cs="Times New Roman"/>
              </w:rPr>
              <w:t>12</w:t>
            </w:r>
          </w:p>
        </w:tc>
        <w:tc>
          <w:tcPr>
            <w:tcW w:w="3119" w:type="dxa"/>
            <w:vAlign w:val="center"/>
          </w:tcPr>
          <w:p>
            <w:pPr>
              <w:rPr>
                <w:rFonts w:ascii="Times New Roman" w:hAnsi="Times New Roman" w:cs="Times New Roman"/>
              </w:rPr>
            </w:pPr>
            <w:r>
              <w:rPr>
                <w:rFonts w:hint="eastAsia" w:ascii="Times New Roman" w:hAnsi="Times New Roman" w:cs="宋体"/>
              </w:rPr>
              <w:t>全国高等学校建筑材料青年教</w:t>
            </w:r>
          </w:p>
          <w:p>
            <w:pPr>
              <w:rPr>
                <w:rFonts w:ascii="Times New Roman" w:hAnsi="Times New Roman" w:cs="Times New Roman"/>
              </w:rPr>
            </w:pPr>
            <w:r>
              <w:rPr>
                <w:rFonts w:hint="eastAsia" w:ascii="Times New Roman" w:hAnsi="Times New Roman" w:cs="宋体"/>
              </w:rPr>
              <w:t>师讲课比赛</w:t>
            </w:r>
          </w:p>
        </w:tc>
        <w:tc>
          <w:tcPr>
            <w:tcW w:w="4287" w:type="dxa"/>
            <w:vAlign w:val="center"/>
          </w:tcPr>
          <w:p>
            <w:pPr>
              <w:rPr>
                <w:rFonts w:ascii="Times New Roman" w:hAnsi="Times New Roman" w:cs="Times New Roman"/>
              </w:rPr>
            </w:pPr>
            <w:r>
              <w:rPr>
                <w:rFonts w:hint="eastAsia" w:ascii="Times New Roman" w:hAnsi="Times New Roman" w:cs="宋体"/>
              </w:rPr>
              <w:t>全国高等学校建筑材料学科研究会、</w:t>
            </w:r>
            <w:r>
              <w:rPr>
                <w:rFonts w:ascii="Times New Roman" w:hAnsi="Times New Roman" w:cs="Times New Roman"/>
              </w:rPr>
              <w:t>CCPA</w:t>
            </w:r>
            <w:r>
              <w:rPr>
                <w:rFonts w:hint="eastAsia" w:ascii="Times New Roman" w:hAnsi="Times New Roman" w:cs="宋体"/>
              </w:rPr>
              <w:t>教育与人力资源委员会</w:t>
            </w:r>
          </w:p>
        </w:tc>
        <w:tc>
          <w:tcPr>
            <w:tcW w:w="850" w:type="dxa"/>
            <w:vAlign w:val="center"/>
          </w:tcPr>
          <w:p>
            <w:pPr>
              <w:jc w:val="center"/>
              <w:rPr>
                <w:rFonts w:ascii="Times New Roman" w:hAnsi="Times New Roman" w:cs="Times New Roman"/>
              </w:rPr>
            </w:pPr>
            <w:r>
              <w:rPr>
                <w:rFonts w:ascii="Times New Roman" w:hAnsi="Times New Roman" w:cs="Times New Roman"/>
              </w:rPr>
              <w:t>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1" w:hRule="exact"/>
        </w:trPr>
        <w:tc>
          <w:tcPr>
            <w:tcW w:w="817" w:type="dxa"/>
            <w:vAlign w:val="center"/>
          </w:tcPr>
          <w:p>
            <w:pPr>
              <w:jc w:val="center"/>
              <w:rPr>
                <w:rFonts w:ascii="Times New Roman" w:hAnsi="Times New Roman" w:cs="Times New Roman"/>
              </w:rPr>
            </w:pPr>
            <w:r>
              <w:rPr>
                <w:rFonts w:ascii="Times New Roman" w:hAnsi="Times New Roman" w:cs="Times New Roman"/>
              </w:rPr>
              <w:t>13</w:t>
            </w:r>
          </w:p>
        </w:tc>
        <w:tc>
          <w:tcPr>
            <w:tcW w:w="3119" w:type="dxa"/>
            <w:vAlign w:val="center"/>
          </w:tcPr>
          <w:p>
            <w:pPr>
              <w:rPr>
                <w:rFonts w:ascii="Times New Roman" w:hAnsi="Times New Roman" w:cs="Times New Roman"/>
              </w:rPr>
            </w:pPr>
            <w:r>
              <w:rPr>
                <w:rFonts w:hint="eastAsia" w:ascii="Times New Roman" w:hAnsi="Times New Roman" w:cs="宋体"/>
              </w:rPr>
              <w:t>全国高等院校工程应用技术教</w:t>
            </w:r>
          </w:p>
          <w:p>
            <w:pPr>
              <w:rPr>
                <w:rFonts w:ascii="Times New Roman" w:hAnsi="Times New Roman" w:cs="Times New Roman"/>
              </w:rPr>
            </w:pPr>
            <w:r>
              <w:rPr>
                <w:rFonts w:hint="eastAsia" w:ascii="Times New Roman" w:hAnsi="Times New Roman" w:cs="宋体"/>
              </w:rPr>
              <w:t>师大赛</w:t>
            </w:r>
          </w:p>
        </w:tc>
        <w:tc>
          <w:tcPr>
            <w:tcW w:w="4287" w:type="dxa"/>
            <w:vAlign w:val="center"/>
          </w:tcPr>
          <w:p>
            <w:pPr>
              <w:rPr>
                <w:rFonts w:ascii="Times New Roman" w:hAnsi="Times New Roman" w:cs="Times New Roman"/>
              </w:rPr>
            </w:pPr>
            <w:r>
              <w:rPr>
                <w:rFonts w:hint="eastAsia" w:ascii="Times New Roman" w:hAnsi="Times New Roman" w:cs="宋体"/>
              </w:rPr>
              <w:t>中国高等教育学会</w:t>
            </w:r>
          </w:p>
        </w:tc>
        <w:tc>
          <w:tcPr>
            <w:tcW w:w="850" w:type="dxa"/>
            <w:vAlign w:val="center"/>
          </w:tcPr>
          <w:p>
            <w:pPr>
              <w:jc w:val="center"/>
              <w:rPr>
                <w:rFonts w:ascii="Times New Roman" w:hAnsi="Times New Roman" w:cs="Times New Roman"/>
              </w:rPr>
            </w:pPr>
            <w:r>
              <w:rPr>
                <w:rFonts w:ascii="Times New Roman" w:hAnsi="Times New Roman" w:cs="Times New Roman"/>
              </w:rPr>
              <w:t>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exact"/>
        </w:trPr>
        <w:tc>
          <w:tcPr>
            <w:tcW w:w="817" w:type="dxa"/>
            <w:vAlign w:val="center"/>
          </w:tcPr>
          <w:p>
            <w:pPr>
              <w:jc w:val="center"/>
              <w:rPr>
                <w:rFonts w:ascii="Times New Roman" w:hAnsi="Times New Roman" w:cs="Times New Roman"/>
              </w:rPr>
            </w:pPr>
            <w:r>
              <w:rPr>
                <w:rFonts w:ascii="Times New Roman" w:hAnsi="Times New Roman" w:cs="Times New Roman"/>
              </w:rPr>
              <w:t>14</w:t>
            </w:r>
          </w:p>
        </w:tc>
        <w:tc>
          <w:tcPr>
            <w:tcW w:w="3119" w:type="dxa"/>
            <w:vAlign w:val="center"/>
          </w:tcPr>
          <w:p>
            <w:pPr>
              <w:rPr>
                <w:rFonts w:ascii="Times New Roman" w:hAnsi="Times New Roman" w:cs="Times New Roman"/>
              </w:rPr>
            </w:pPr>
            <w:r>
              <w:rPr>
                <w:rFonts w:hint="eastAsia" w:ascii="Times New Roman" w:hAnsi="Times New Roman" w:cs="宋体"/>
              </w:rPr>
              <w:t>中国外语微课大赛</w:t>
            </w:r>
          </w:p>
        </w:tc>
        <w:tc>
          <w:tcPr>
            <w:tcW w:w="4287" w:type="dxa"/>
            <w:vAlign w:val="center"/>
          </w:tcPr>
          <w:p>
            <w:pPr>
              <w:rPr>
                <w:rFonts w:ascii="Times New Roman" w:hAnsi="Times New Roman" w:cs="Times New Roman"/>
              </w:rPr>
            </w:pPr>
            <w:r>
              <w:rPr>
                <w:rFonts w:hint="eastAsia" w:ascii="Times New Roman" w:hAnsi="Times New Roman" w:cs="宋体"/>
              </w:rPr>
              <w:t>中国高等教育学会、高等教育出版社</w:t>
            </w:r>
          </w:p>
        </w:tc>
        <w:tc>
          <w:tcPr>
            <w:tcW w:w="850" w:type="dxa"/>
            <w:vAlign w:val="center"/>
          </w:tcPr>
          <w:p>
            <w:pPr>
              <w:jc w:val="center"/>
              <w:rPr>
                <w:rFonts w:ascii="Times New Roman" w:hAnsi="Times New Roman" w:cs="Times New Roman"/>
              </w:rPr>
            </w:pPr>
            <w:r>
              <w:rPr>
                <w:rFonts w:ascii="Times New Roman" w:hAnsi="Times New Roman" w:cs="Times New Roman"/>
              </w:rPr>
              <w:t>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2" w:hRule="exact"/>
        </w:trPr>
        <w:tc>
          <w:tcPr>
            <w:tcW w:w="817" w:type="dxa"/>
            <w:vAlign w:val="center"/>
          </w:tcPr>
          <w:p>
            <w:pPr>
              <w:jc w:val="center"/>
              <w:rPr>
                <w:rFonts w:ascii="Times New Roman" w:hAnsi="Times New Roman" w:cs="Times New Roman"/>
              </w:rPr>
            </w:pPr>
            <w:r>
              <w:rPr>
                <w:rFonts w:ascii="Times New Roman" w:hAnsi="Times New Roman" w:cs="Times New Roman"/>
              </w:rPr>
              <w:t>15</w:t>
            </w:r>
          </w:p>
        </w:tc>
        <w:tc>
          <w:tcPr>
            <w:tcW w:w="3119" w:type="dxa"/>
            <w:vAlign w:val="center"/>
          </w:tcPr>
          <w:p>
            <w:pPr>
              <w:rPr>
                <w:rFonts w:ascii="Times New Roman" w:hAnsi="Times New Roman" w:cs="Times New Roman"/>
              </w:rPr>
            </w:pPr>
            <w:r>
              <w:rPr>
                <w:rFonts w:hint="eastAsia" w:ascii="Times New Roman" w:hAnsi="Times New Roman" w:cs="宋体"/>
              </w:rPr>
              <w:t>全国高校数学微课程教学设计</w:t>
            </w:r>
          </w:p>
          <w:p>
            <w:pPr>
              <w:rPr>
                <w:rFonts w:ascii="Times New Roman" w:hAnsi="Times New Roman" w:cs="Times New Roman"/>
              </w:rPr>
            </w:pPr>
            <w:r>
              <w:rPr>
                <w:rFonts w:hint="eastAsia" w:ascii="Times New Roman" w:hAnsi="Times New Roman" w:cs="宋体"/>
              </w:rPr>
              <w:t>竞赛</w:t>
            </w:r>
          </w:p>
        </w:tc>
        <w:tc>
          <w:tcPr>
            <w:tcW w:w="4287" w:type="dxa"/>
            <w:vAlign w:val="center"/>
          </w:tcPr>
          <w:p>
            <w:pPr>
              <w:rPr>
                <w:rFonts w:ascii="Times New Roman" w:hAnsi="Times New Roman" w:cs="Times New Roman"/>
              </w:rPr>
            </w:pPr>
            <w:r>
              <w:rPr>
                <w:rFonts w:hint="eastAsia" w:ascii="Times New Roman" w:hAnsi="Times New Roman" w:cs="宋体"/>
              </w:rPr>
              <w:t>教育部高等学校大学数学课程教学指导委员会、教育部全国高等学校教学研究中心</w:t>
            </w:r>
          </w:p>
        </w:tc>
        <w:tc>
          <w:tcPr>
            <w:tcW w:w="850" w:type="dxa"/>
            <w:vAlign w:val="center"/>
          </w:tcPr>
          <w:p>
            <w:pPr>
              <w:jc w:val="center"/>
              <w:rPr>
                <w:rFonts w:ascii="Times New Roman" w:hAnsi="Times New Roman" w:cs="Times New Roman"/>
              </w:rPr>
            </w:pPr>
            <w:r>
              <w:rPr>
                <w:rFonts w:ascii="Times New Roman" w:hAnsi="Times New Roman" w:cs="Times New Roman"/>
              </w:rPr>
              <w:t>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60" w:hRule="exact"/>
        </w:trPr>
        <w:tc>
          <w:tcPr>
            <w:tcW w:w="817" w:type="dxa"/>
            <w:vAlign w:val="center"/>
          </w:tcPr>
          <w:p>
            <w:pPr>
              <w:jc w:val="center"/>
              <w:rPr>
                <w:rFonts w:ascii="Times New Roman" w:hAnsi="Times New Roman" w:cs="Times New Roman"/>
              </w:rPr>
            </w:pPr>
            <w:r>
              <w:rPr>
                <w:rFonts w:ascii="Times New Roman" w:hAnsi="Times New Roman" w:cs="Times New Roman"/>
              </w:rPr>
              <w:t>16</w:t>
            </w:r>
          </w:p>
        </w:tc>
        <w:tc>
          <w:tcPr>
            <w:tcW w:w="3119" w:type="dxa"/>
            <w:vAlign w:val="center"/>
          </w:tcPr>
          <w:p>
            <w:pPr>
              <w:rPr>
                <w:rFonts w:ascii="Times New Roman" w:hAnsi="Times New Roman" w:cs="Times New Roman"/>
              </w:rPr>
            </w:pPr>
            <w:r>
              <w:rPr>
                <w:rFonts w:hint="eastAsia" w:ascii="Times New Roman" w:hAnsi="Times New Roman" w:cs="宋体"/>
              </w:rPr>
              <w:t>全国高等学校青年教师电子技</w:t>
            </w:r>
          </w:p>
          <w:p>
            <w:pPr>
              <w:rPr>
                <w:rFonts w:ascii="Times New Roman" w:hAnsi="Times New Roman" w:cs="Times New Roman"/>
              </w:rPr>
            </w:pPr>
            <w:r>
              <w:rPr>
                <w:rFonts w:hint="eastAsia" w:ascii="Times New Roman" w:hAnsi="Times New Roman" w:cs="宋体"/>
              </w:rPr>
              <w:t>术基础、电子线路课程授课竞赛</w:t>
            </w:r>
          </w:p>
        </w:tc>
        <w:tc>
          <w:tcPr>
            <w:tcW w:w="4287" w:type="dxa"/>
            <w:vAlign w:val="center"/>
          </w:tcPr>
          <w:p>
            <w:pPr>
              <w:rPr>
                <w:rFonts w:ascii="Times New Roman" w:hAnsi="Times New Roman" w:cs="Times New Roman"/>
              </w:rPr>
            </w:pPr>
            <w:r>
              <w:rPr>
                <w:rFonts w:hint="eastAsia" w:ascii="Times New Roman" w:hAnsi="Times New Roman" w:cs="宋体"/>
              </w:rPr>
              <w:t>教育部高等学校电工电子基础课程教学指导委员会、中国电子学会电子线路教学与产业专家委员会、全国高等学校电子技术研究会、北京航空航天大学、高等教育出版社</w:t>
            </w:r>
          </w:p>
        </w:tc>
        <w:tc>
          <w:tcPr>
            <w:tcW w:w="850" w:type="dxa"/>
            <w:vAlign w:val="center"/>
          </w:tcPr>
          <w:p>
            <w:pPr>
              <w:jc w:val="center"/>
              <w:rPr>
                <w:rFonts w:ascii="Times New Roman" w:hAnsi="Times New Roman" w:cs="Times New Roman"/>
              </w:rPr>
            </w:pPr>
            <w:r>
              <w:rPr>
                <w:rFonts w:ascii="Times New Roman" w:hAnsi="Times New Roman" w:cs="Times New Roman"/>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77" w:hRule="exact"/>
        </w:trPr>
        <w:tc>
          <w:tcPr>
            <w:tcW w:w="817" w:type="dxa"/>
            <w:vAlign w:val="center"/>
          </w:tcPr>
          <w:p>
            <w:pPr>
              <w:jc w:val="center"/>
              <w:rPr>
                <w:rFonts w:ascii="Times New Roman" w:hAnsi="Times New Roman" w:cs="Times New Roman"/>
              </w:rPr>
            </w:pPr>
            <w:r>
              <w:rPr>
                <w:rFonts w:ascii="Times New Roman" w:hAnsi="Times New Roman" w:cs="Times New Roman"/>
              </w:rPr>
              <w:t>17</w:t>
            </w:r>
          </w:p>
        </w:tc>
        <w:tc>
          <w:tcPr>
            <w:tcW w:w="3119" w:type="dxa"/>
            <w:vAlign w:val="center"/>
          </w:tcPr>
          <w:p>
            <w:pPr>
              <w:rPr>
                <w:rFonts w:ascii="Times New Roman" w:hAnsi="Times New Roman" w:cs="Times New Roman"/>
              </w:rPr>
            </w:pPr>
            <w:r>
              <w:rPr>
                <w:rFonts w:hint="eastAsia" w:ascii="Times New Roman" w:hAnsi="Times New Roman" w:cs="宋体"/>
              </w:rPr>
              <w:t>全国高校自动化专业青年教师</w:t>
            </w:r>
          </w:p>
          <w:p>
            <w:pPr>
              <w:rPr>
                <w:rFonts w:ascii="Times New Roman" w:hAnsi="Times New Roman" w:cs="Times New Roman"/>
              </w:rPr>
            </w:pPr>
            <w:r>
              <w:rPr>
                <w:rFonts w:hint="eastAsia" w:ascii="Times New Roman" w:hAnsi="Times New Roman" w:cs="宋体"/>
              </w:rPr>
              <w:t>实验设备设计</w:t>
            </w:r>
            <w:r>
              <w:rPr>
                <w:rFonts w:ascii="Times New Roman" w:hAnsi="Times New Roman" w:cs="Times New Roman"/>
              </w:rPr>
              <w:t>“</w:t>
            </w:r>
            <w:r>
              <w:rPr>
                <w:rFonts w:hint="eastAsia" w:ascii="Times New Roman" w:hAnsi="Times New Roman" w:cs="宋体"/>
              </w:rPr>
              <w:t>创客大赛</w:t>
            </w:r>
            <w:r>
              <w:rPr>
                <w:rFonts w:ascii="Times New Roman" w:hAnsi="Times New Roman" w:cs="Times New Roman"/>
              </w:rPr>
              <w:t>”</w:t>
            </w:r>
          </w:p>
        </w:tc>
        <w:tc>
          <w:tcPr>
            <w:tcW w:w="4287" w:type="dxa"/>
            <w:vAlign w:val="center"/>
          </w:tcPr>
          <w:p>
            <w:pPr>
              <w:rPr>
                <w:rFonts w:ascii="Times New Roman" w:hAnsi="Times New Roman" w:cs="Times New Roman"/>
              </w:rPr>
            </w:pPr>
            <w:r>
              <w:rPr>
                <w:rFonts w:hint="eastAsia" w:ascii="Times New Roman" w:hAnsi="Times New Roman" w:cs="宋体"/>
              </w:rPr>
              <w:t>教育部高等学校自动化类专业教学指导委员会</w:t>
            </w:r>
          </w:p>
        </w:tc>
        <w:tc>
          <w:tcPr>
            <w:tcW w:w="850" w:type="dxa"/>
            <w:vAlign w:val="center"/>
          </w:tcPr>
          <w:p>
            <w:pPr>
              <w:jc w:val="center"/>
              <w:rPr>
                <w:rFonts w:ascii="Times New Roman" w:hAnsi="Times New Roman" w:cs="Times New Roman"/>
              </w:rPr>
            </w:pPr>
            <w:r>
              <w:rPr>
                <w:rFonts w:ascii="Times New Roman" w:hAnsi="Times New Roman" w:cs="Times New Roman"/>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77" w:hRule="exact"/>
        </w:trPr>
        <w:tc>
          <w:tcPr>
            <w:tcW w:w="817" w:type="dxa"/>
            <w:vAlign w:val="center"/>
          </w:tcPr>
          <w:p>
            <w:pPr>
              <w:jc w:val="center"/>
              <w:rPr>
                <w:rFonts w:ascii="Times New Roman" w:hAnsi="Times New Roman" w:cs="Times New Roman"/>
              </w:rPr>
            </w:pPr>
            <w:r>
              <w:rPr>
                <w:rFonts w:ascii="Times New Roman" w:hAnsi="Times New Roman" w:cs="Times New Roman"/>
              </w:rPr>
              <w:t>18</w:t>
            </w:r>
          </w:p>
        </w:tc>
        <w:tc>
          <w:tcPr>
            <w:tcW w:w="3119" w:type="dxa"/>
            <w:vAlign w:val="center"/>
          </w:tcPr>
          <w:p>
            <w:pPr>
              <w:rPr>
                <w:rFonts w:ascii="Times New Roman" w:hAnsi="Times New Roman" w:cs="Times New Roman"/>
              </w:rPr>
            </w:pPr>
            <w:r>
              <w:rPr>
                <w:rFonts w:hint="eastAsia" w:ascii="Times New Roman" w:hAnsi="Times New Roman" w:cs="宋体"/>
              </w:rPr>
              <w:t>高等学校物理基础课程（实验</w:t>
            </w:r>
          </w:p>
          <w:p>
            <w:pPr>
              <w:rPr>
                <w:rFonts w:ascii="Times New Roman" w:hAnsi="Times New Roman" w:cs="Times New Roman"/>
              </w:rPr>
            </w:pPr>
            <w:r>
              <w:rPr>
                <w:rFonts w:hint="eastAsia" w:ascii="Times New Roman" w:hAnsi="Times New Roman" w:cs="宋体"/>
              </w:rPr>
              <w:t>课）青年教师讲课比赛</w:t>
            </w:r>
          </w:p>
        </w:tc>
        <w:tc>
          <w:tcPr>
            <w:tcW w:w="4287" w:type="dxa"/>
            <w:vAlign w:val="center"/>
          </w:tcPr>
          <w:p>
            <w:pPr>
              <w:rPr>
                <w:rFonts w:ascii="Times New Roman" w:hAnsi="Times New Roman" w:cs="Times New Roman"/>
              </w:rPr>
            </w:pPr>
            <w:r>
              <w:rPr>
                <w:rFonts w:hint="eastAsia" w:ascii="Times New Roman" w:hAnsi="Times New Roman" w:cs="宋体"/>
              </w:rPr>
              <w:t>教育部高等学校大学物理基础课程教学指导委员会、教育部高等学校物理学类专业教学指导委员会、中国物理学会物理教学委员会</w:t>
            </w:r>
          </w:p>
        </w:tc>
        <w:tc>
          <w:tcPr>
            <w:tcW w:w="850" w:type="dxa"/>
            <w:vAlign w:val="center"/>
          </w:tcPr>
          <w:p>
            <w:pPr>
              <w:jc w:val="center"/>
              <w:rPr>
                <w:rFonts w:ascii="Times New Roman" w:hAnsi="Times New Roman" w:cs="Times New Roman"/>
              </w:rPr>
            </w:pPr>
            <w:r>
              <w:rPr>
                <w:rFonts w:ascii="Times New Roman" w:hAnsi="Times New Roman" w:cs="Times New Roman"/>
              </w:rPr>
              <w:t>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77" w:hRule="exact"/>
        </w:trPr>
        <w:tc>
          <w:tcPr>
            <w:tcW w:w="817" w:type="dxa"/>
            <w:vAlign w:val="center"/>
          </w:tcPr>
          <w:p>
            <w:pPr>
              <w:jc w:val="center"/>
              <w:rPr>
                <w:rFonts w:ascii="Times New Roman" w:hAnsi="Times New Roman" w:cs="Times New Roman"/>
              </w:rPr>
            </w:pPr>
            <w:r>
              <w:rPr>
                <w:rFonts w:ascii="Times New Roman" w:hAnsi="Times New Roman" w:cs="Times New Roman"/>
              </w:rPr>
              <w:t>19</w:t>
            </w:r>
          </w:p>
        </w:tc>
        <w:tc>
          <w:tcPr>
            <w:tcW w:w="3119" w:type="dxa"/>
            <w:vAlign w:val="center"/>
          </w:tcPr>
          <w:p>
            <w:pPr>
              <w:rPr>
                <w:rFonts w:ascii="Times New Roman" w:hAnsi="Times New Roman" w:cs="Times New Roman"/>
              </w:rPr>
            </w:pPr>
            <w:r>
              <w:rPr>
                <w:rFonts w:hint="eastAsia" w:ascii="Times New Roman" w:hAnsi="Times New Roman" w:cs="宋体"/>
              </w:rPr>
              <w:t>全国高等学校药学类青年教师</w:t>
            </w:r>
          </w:p>
          <w:p>
            <w:pPr>
              <w:rPr>
                <w:rFonts w:ascii="Times New Roman" w:hAnsi="Times New Roman" w:cs="Times New Roman"/>
              </w:rPr>
            </w:pPr>
            <w:r>
              <w:rPr>
                <w:rFonts w:hint="eastAsia" w:ascii="Times New Roman" w:hAnsi="Times New Roman" w:cs="宋体"/>
              </w:rPr>
              <w:t>教学能力大赛</w:t>
            </w:r>
          </w:p>
        </w:tc>
        <w:tc>
          <w:tcPr>
            <w:tcW w:w="4287" w:type="dxa"/>
            <w:vAlign w:val="center"/>
          </w:tcPr>
          <w:p>
            <w:pPr>
              <w:rPr>
                <w:rFonts w:ascii="Times New Roman" w:hAnsi="Times New Roman" w:cs="Times New Roman"/>
              </w:rPr>
            </w:pPr>
            <w:r>
              <w:rPr>
                <w:rFonts w:hint="eastAsia" w:ascii="Times New Roman" w:hAnsi="Times New Roman" w:cs="宋体"/>
              </w:rPr>
              <w:t>教育部高等学校药学类教学指导委员会、中国药学会药学教育专业委员会</w:t>
            </w:r>
          </w:p>
        </w:tc>
        <w:tc>
          <w:tcPr>
            <w:tcW w:w="850" w:type="dxa"/>
            <w:vAlign w:val="center"/>
          </w:tcPr>
          <w:p>
            <w:pPr>
              <w:jc w:val="center"/>
              <w:rPr>
                <w:rFonts w:ascii="Times New Roman" w:hAnsi="Times New Roman" w:cs="Times New Roman"/>
              </w:rPr>
            </w:pPr>
            <w:r>
              <w:rPr>
                <w:rFonts w:ascii="Times New Roman" w:hAnsi="Times New Roman" w:cs="Times New Roman"/>
              </w:rPr>
              <w:t>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77" w:hRule="exact"/>
        </w:trPr>
        <w:tc>
          <w:tcPr>
            <w:tcW w:w="817" w:type="dxa"/>
            <w:vAlign w:val="center"/>
          </w:tcPr>
          <w:p>
            <w:pPr>
              <w:jc w:val="center"/>
              <w:rPr>
                <w:rFonts w:ascii="Times New Roman" w:hAnsi="Times New Roman" w:cs="Times New Roman"/>
              </w:rPr>
            </w:pPr>
            <w:r>
              <w:rPr>
                <w:rFonts w:ascii="Times New Roman" w:hAnsi="Times New Roman" w:cs="Times New Roman"/>
              </w:rPr>
              <w:t>20</w:t>
            </w:r>
          </w:p>
        </w:tc>
        <w:tc>
          <w:tcPr>
            <w:tcW w:w="3119" w:type="dxa"/>
            <w:vAlign w:val="center"/>
          </w:tcPr>
          <w:p>
            <w:pPr>
              <w:rPr>
                <w:rFonts w:ascii="Times New Roman" w:hAnsi="Times New Roman" w:cs="Times New Roman"/>
              </w:rPr>
            </w:pPr>
            <w:r>
              <w:rPr>
                <w:rFonts w:hint="eastAsia" w:ascii="Times New Roman" w:hAnsi="Times New Roman" w:cs="宋体"/>
              </w:rPr>
              <w:t>全国高等学校电子信息类专业</w:t>
            </w:r>
          </w:p>
          <w:p>
            <w:pPr>
              <w:rPr>
                <w:rFonts w:ascii="Times New Roman" w:hAnsi="Times New Roman" w:cs="Times New Roman"/>
              </w:rPr>
            </w:pPr>
            <w:r>
              <w:rPr>
                <w:rFonts w:hint="eastAsia" w:ascii="Times New Roman" w:hAnsi="Times New Roman" w:cs="宋体"/>
              </w:rPr>
              <w:t>青年教师授课竞赛</w:t>
            </w:r>
          </w:p>
        </w:tc>
        <w:tc>
          <w:tcPr>
            <w:tcW w:w="4287" w:type="dxa"/>
            <w:vAlign w:val="center"/>
          </w:tcPr>
          <w:p>
            <w:pPr>
              <w:rPr>
                <w:rFonts w:ascii="Times New Roman" w:hAnsi="Times New Roman" w:cs="Times New Roman"/>
              </w:rPr>
            </w:pPr>
            <w:r>
              <w:rPr>
                <w:rFonts w:hint="eastAsia" w:ascii="Times New Roman" w:hAnsi="Times New Roman" w:cs="宋体"/>
              </w:rPr>
              <w:t>教育部高等学校电子信息类专业教学指导</w:t>
            </w:r>
          </w:p>
          <w:p>
            <w:pPr>
              <w:rPr>
                <w:rFonts w:ascii="Times New Roman" w:hAnsi="Times New Roman" w:cs="Times New Roman"/>
              </w:rPr>
            </w:pPr>
            <w:r>
              <w:rPr>
                <w:rFonts w:hint="eastAsia" w:ascii="Times New Roman" w:hAnsi="Times New Roman" w:cs="宋体"/>
              </w:rPr>
              <w:t>委员会</w:t>
            </w:r>
          </w:p>
        </w:tc>
        <w:tc>
          <w:tcPr>
            <w:tcW w:w="850" w:type="dxa"/>
            <w:vAlign w:val="center"/>
          </w:tcPr>
          <w:p>
            <w:pPr>
              <w:jc w:val="center"/>
              <w:rPr>
                <w:rFonts w:ascii="Times New Roman" w:hAnsi="Times New Roman" w:cs="Times New Roman"/>
              </w:rPr>
            </w:pPr>
            <w:r>
              <w:rPr>
                <w:rFonts w:ascii="Times New Roman" w:hAnsi="Times New Roman" w:cs="Times New Roman"/>
              </w:rPr>
              <w:t>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6" w:hRule="exact"/>
        </w:trPr>
        <w:tc>
          <w:tcPr>
            <w:tcW w:w="817" w:type="dxa"/>
            <w:vAlign w:val="center"/>
          </w:tcPr>
          <w:p>
            <w:pPr>
              <w:jc w:val="center"/>
              <w:rPr>
                <w:rFonts w:ascii="Times New Roman" w:hAnsi="Times New Roman" w:cs="Times New Roman"/>
              </w:rPr>
            </w:pPr>
          </w:p>
          <w:p>
            <w:pPr>
              <w:jc w:val="center"/>
              <w:rPr>
                <w:rFonts w:ascii="Times New Roman" w:hAnsi="Times New Roman" w:cs="Times New Roman"/>
              </w:rPr>
            </w:pPr>
            <w:r>
              <w:rPr>
                <w:rFonts w:hint="eastAsia" w:ascii="Times New Roman" w:hAnsi="Times New Roman" w:cs="Times New Roman"/>
              </w:rPr>
              <w:t>21</w:t>
            </w:r>
          </w:p>
          <w:p>
            <w:pPr>
              <w:jc w:val="center"/>
              <w:rPr>
                <w:rFonts w:ascii="Times New Roman" w:hAnsi="Times New Roman" w:cs="Times New Roman"/>
              </w:rPr>
            </w:pPr>
          </w:p>
          <w:p>
            <w:pPr>
              <w:rPr>
                <w:rFonts w:ascii="Times New Roman" w:hAnsi="Times New Roman" w:cs="Times New Roman"/>
              </w:rPr>
            </w:pPr>
          </w:p>
        </w:tc>
        <w:tc>
          <w:tcPr>
            <w:tcW w:w="3119" w:type="dxa"/>
            <w:vAlign w:val="center"/>
          </w:tcPr>
          <w:p>
            <w:pPr>
              <w:rPr>
                <w:rFonts w:ascii="Times New Roman" w:hAnsi="Times New Roman" w:cs="宋体"/>
              </w:rPr>
            </w:pPr>
            <w:r>
              <w:rPr>
                <w:rFonts w:hint="eastAsia" w:ascii="Times New Roman" w:hAnsi="Times New Roman" w:cs="宋体"/>
              </w:rPr>
              <w:t xml:space="preserve">小金钟全国高校钢琴大赛  </w:t>
            </w:r>
          </w:p>
        </w:tc>
        <w:tc>
          <w:tcPr>
            <w:tcW w:w="4287" w:type="dxa"/>
            <w:vAlign w:val="center"/>
          </w:tcPr>
          <w:p>
            <w:pPr>
              <w:rPr>
                <w:rFonts w:ascii="Times New Roman" w:hAnsi="Times New Roman" w:cs="宋体"/>
              </w:rPr>
            </w:pPr>
            <w:r>
              <w:rPr>
                <w:rFonts w:hint="eastAsia" w:ascii="Times New Roman" w:hAnsi="Times New Roman" w:cs="宋体"/>
              </w:rPr>
              <w:t>中国高等教育学会</w:t>
            </w:r>
          </w:p>
        </w:tc>
        <w:tc>
          <w:tcPr>
            <w:tcW w:w="850" w:type="dxa"/>
            <w:vAlign w:val="center"/>
          </w:tcPr>
          <w:p>
            <w:pPr>
              <w:jc w:val="center"/>
              <w:rPr>
                <w:rFonts w:ascii="Times New Roman" w:hAnsi="Times New Roman" w:cs="Times New Roman"/>
              </w:rPr>
            </w:pPr>
            <w:r>
              <w:rPr>
                <w:rFonts w:ascii="Times New Roman" w:hAnsi="Times New Roman" w:cs="Times New Roman"/>
              </w:rPr>
              <w:t>2017</w:t>
            </w:r>
          </w:p>
        </w:tc>
      </w:tr>
    </w:tbl>
    <w:p>
      <w:pPr>
        <w:jc w:val="left"/>
        <w:rPr>
          <w:rFonts w:ascii="Times New Roman" w:hAnsi="Times New Roman" w:cs="Times New Roman"/>
          <w:sz w:val="28"/>
          <w:szCs w:val="28"/>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2C6734"/>
    <w:rsid w:val="582C6734"/>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0</TotalTime>
  <ScaleCrop>false</ScaleCrop>
  <LinksUpToDate>false</LinksUpToDate>
  <CharactersWithSpaces>0</CharactersWithSpaces>
  <Application>WPS Office_10.1.0.7521_F1E327BC-269C-435d-A152-05C5408002CA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2019-03-20T06:08:00Z</dcterms:created>
  <dc:creator>二胡的弦</dc:creator>
  <cp:lastModifiedBy>二胡的弦</cp:lastModifiedBy>
  <dcterms:modified xsi:type="dcterms:W3CDTF">2019-03-20T06:08:36Z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2052-10.1.0.7521</vt:lpwstr>
  </property>
</Properties>
</file>