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right="48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right="48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第九届全国大学生电子商务“创新、创意及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创业”挑战赛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青海赛区选拔赛竞赛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36" w:firstLineChars="199"/>
        <w:textAlignment w:val="auto"/>
        <w:rPr>
          <w:rFonts w:hint="eastAsia" w:ascii="黑体" w:hAnsi="黑体" w:eastAsia="黑体" w:cs="Calibri"/>
          <w:sz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36" w:firstLineChars="199"/>
        <w:textAlignment w:val="auto"/>
        <w:rPr>
          <w:rFonts w:hint="eastAsia" w:ascii="黑体" w:hAnsi="黑体" w:eastAsia="黑体" w:cs="Calibri"/>
          <w:sz w:val="32"/>
        </w:rPr>
      </w:pPr>
      <w:r>
        <w:rPr>
          <w:rFonts w:hint="eastAsia" w:ascii="黑体" w:hAnsi="黑体" w:eastAsia="黑体" w:cs="Calibri"/>
          <w:sz w:val="32"/>
        </w:rPr>
        <w:t>一、大赛的目的和意义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36" w:firstLineChars="199"/>
        <w:textAlignment w:val="auto"/>
        <w:rPr>
          <w:rFonts w:hint="eastAsia"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为学习贯彻习近平新时代中国特色社会主义思想和党的十九大精神，贯彻落实《国务院办公厅关于深化高等学校创新创业教育改革的实施意见》（国办发〔2015〕36号）和《国务院关于推动创新创业高质量发展打造“双创”升级版的意见》（国发〔2018〕32号）精神，进一步激发高校学生创新创业热情，展示高校创新创业教育成果，搭建大学生创新创业项目与社会投资对接平台，激发大学生兴趣与潜能，培养大学生创新意识、创意思维、创业能力以及团队协同实战精神</w:t>
      </w:r>
      <w:r>
        <w:rPr>
          <w:rFonts w:hint="eastAsia" w:ascii="仿宋_GB2312" w:hAnsi="宋体" w:eastAsia="仿宋_GB2312" w:cs="宋体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特制定本实施方案。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黑体" w:hAnsi="黑体" w:eastAsia="黑体" w:cs="宋体"/>
          <w:sz w:val="32"/>
          <w:szCs w:val="32"/>
          <w:lang w:val="zh-CN"/>
        </w:rPr>
      </w:pPr>
      <w:r>
        <w:rPr>
          <w:rFonts w:hint="eastAsia" w:ascii="黑体" w:hAnsi="黑体" w:eastAsia="黑体" w:cs="宋体"/>
          <w:sz w:val="32"/>
          <w:szCs w:val="32"/>
        </w:rPr>
        <w:t>二、</w:t>
      </w:r>
      <w:r>
        <w:rPr>
          <w:rFonts w:hint="eastAsia" w:ascii="黑体" w:hAnsi="黑体" w:eastAsia="黑体" w:cs="宋体"/>
          <w:sz w:val="32"/>
          <w:szCs w:val="32"/>
          <w:lang w:val="zh-CN"/>
        </w:rPr>
        <w:t>大赛主题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textAlignment w:val="auto"/>
        <w:rPr>
          <w:rFonts w:hint="eastAsia" w:ascii="仿宋_GB2312" w:hAnsi="宋体" w:eastAsia="仿宋_GB2312" w:cs="宋体"/>
          <w:color w:val="FF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创新思维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创意设计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创业实施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Calibri"/>
          <w:color w:val="000000"/>
          <w:sz w:val="32"/>
          <w:szCs w:val="32"/>
        </w:rPr>
        <w:t>三、举办单位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36" w:firstLineChars="199"/>
        <w:textAlignment w:val="auto"/>
        <w:rPr>
          <w:rFonts w:hint="eastAsia" w:ascii="仿宋_GB2312" w:hAnsi="Calibri" w:eastAsia="仿宋_GB2312" w:cs="Calibri"/>
          <w:sz w:val="32"/>
          <w:szCs w:val="32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主办：青海省教育厅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承办：青海大学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四、参赛对象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</w:rPr>
        <w:t>我省普通高校全日制在校大学生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高校教师。高校教师既可以作为指导老师（在学生队中）也可以作为参赛选手（在混合队中做队长或队员）组成师生混合队参赛。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五、参赛方式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参赛选手有两种组队方式（分两类竞赛）：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学生队：在校大学生作为队长，学生作为队员组队；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混合队：高校教师作为队长，但本队中老师人数不得多于学生人数。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参赛选手每人只能参加一个题目的竞赛，一个题目5个人参加，其中一位为队长，提倡合理分工，学科交叉，优势结合，可以跨校组队，以队长所在学校为该队报名学校。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一个题目最多可以有两名教师和两名企业界导师指导。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六、</w:t>
      </w:r>
      <w:r>
        <w:rPr>
          <w:rFonts w:hint="eastAsia" w:ascii="黑体" w:hAnsi="黑体" w:eastAsia="黑体"/>
          <w:sz w:val="32"/>
          <w:szCs w:val="32"/>
        </w:rPr>
        <w:t>参赛</w:t>
      </w:r>
      <w:r>
        <w:rPr>
          <w:rFonts w:hint="eastAsia" w:ascii="黑体" w:hAnsi="黑体" w:eastAsia="黑体"/>
          <w:sz w:val="32"/>
          <w:szCs w:val="32"/>
          <w:lang w:eastAsia="zh-CN"/>
        </w:rPr>
        <w:t>作品</w:t>
      </w:r>
      <w:r>
        <w:rPr>
          <w:rFonts w:hint="eastAsia" w:ascii="黑体" w:hAnsi="黑体" w:eastAsia="黑体"/>
          <w:sz w:val="32"/>
          <w:szCs w:val="32"/>
        </w:rPr>
        <w:t>类型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  <w:lang w:val="zh-CN"/>
        </w:rPr>
      </w:pPr>
      <w:r>
        <w:rPr>
          <w:rFonts w:hint="eastAsia" w:ascii="仿宋_GB2312" w:hAnsi="宋体" w:eastAsia="仿宋_GB2312" w:cs="宋体"/>
          <w:sz w:val="32"/>
          <w:szCs w:val="32"/>
          <w:lang w:val="zh-CN"/>
        </w:rPr>
        <w:t>大赛强调理论与实践相结合，依据三农电子商务、工业电子商务、跨境电子商务、电子商务物流、互联网金融、移动电子商务、旅游电子商务、校园电子商务、其他类电子商务等九类主题，参赛队伍给出具体题目参加竞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  <w:lang w:val="zh-CN"/>
        </w:rPr>
      </w:pPr>
      <w:r>
        <w:rPr>
          <w:rFonts w:hint="eastAsia" w:ascii="仿宋_GB2312" w:hAnsi="宋体" w:eastAsia="仿宋_GB2312" w:cs="宋体"/>
          <w:sz w:val="32"/>
          <w:szCs w:val="32"/>
          <w:lang w:val="zh-CN"/>
        </w:rPr>
        <w:t>大赛欢迎合作企业围绕大赛主题给出具体题目（见官方网站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www.3chuang.net</w:t>
      </w:r>
      <w:r>
        <w:rPr>
          <w:rFonts w:hint="eastAsia" w:ascii="仿宋_GB2312" w:hAnsi="宋体" w:eastAsia="仿宋_GB2312" w:cs="宋体"/>
          <w:sz w:val="32"/>
          <w:szCs w:val="32"/>
          <w:lang w:val="zh-CN"/>
        </w:rPr>
        <w:t>公布），引导和指导学生参加竞赛。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七、</w:t>
      </w:r>
      <w:r>
        <w:rPr>
          <w:rFonts w:hint="eastAsia" w:ascii="黑体" w:hAnsi="黑体" w:eastAsia="黑体"/>
          <w:sz w:val="32"/>
          <w:szCs w:val="32"/>
        </w:rPr>
        <w:t>参赛</w:t>
      </w:r>
      <w:r>
        <w:rPr>
          <w:rFonts w:hint="eastAsia" w:ascii="黑体" w:hAnsi="黑体" w:eastAsia="黑体"/>
          <w:sz w:val="32"/>
          <w:szCs w:val="32"/>
          <w:lang w:eastAsia="zh-CN"/>
        </w:rPr>
        <w:t>作品</w:t>
      </w:r>
      <w:r>
        <w:rPr>
          <w:rFonts w:hint="eastAsia" w:ascii="黑体" w:hAnsi="黑体" w:eastAsia="黑体"/>
          <w:sz w:val="32"/>
          <w:szCs w:val="32"/>
        </w:rPr>
        <w:t>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参赛作品必须为参赛者未公开发表或孵化原创作品，参赛者应确认拥有其作品的著作权。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入围青海赛区选拔赛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作品提交方式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纸质版“策划书”：A4纸大小装订打印(7份)。作品封面必须在显著位置标明报名ID号，便于统计和信息核实。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“PPT(作品展示)”：省赛现场需要配合PPT进行答辩解说，所有文字、图像、视频、动画等都需要制作在PPT中,PPT必须使用Microsoft Office PowerPoint 2003 / 2010制作。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纸质版“策划书”7份于答辩当天抽签时提交给答辩组委会工作人员。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各团队需在2019年6月12日(周三) 16:00之前，将答辩解说的“PPT”(统一用“学校＋团队名称＋项目名称+报名ID号”命名)，将其以附件形式发送至以下邮箱：2481083553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</w:rPr>
        <w:t>qq.com(主题：学校＋团队名称＋项目名称+报名ID号)，逾期未发送视为自动放弃比赛。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各参赛团队一律采用现场多媒体设备答辩，不得自接U盘。答辩时重点陈述项目简介及创新特色、市场调研及客户定位、产品与服务分析、盈利模式、营销策略、方案实现及团队分工等内容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每队答辩时间为15分钟以内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6.答辩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分陈述展示和提问回答两个环节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，陈述环节时间为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分钟。提问回答环节时间为5-7分钟。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/>
          <w:sz w:val="32"/>
          <w:szCs w:val="32"/>
          <w:u w:val="none"/>
          <w:lang w:eastAsia="zh-CN"/>
        </w:rPr>
        <w:t>八、大赛</w:t>
      </w: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  <w:u w:val="none"/>
          <w:lang w:eastAsia="zh-CN"/>
        </w:rPr>
        <w:t>赛制及安排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333333"/>
          <w:kern w:val="0"/>
          <w:sz w:val="32"/>
          <w:szCs w:val="32"/>
          <w:lang w:eastAsia="zh-CN"/>
        </w:rPr>
        <w:t>（一）</w:t>
      </w:r>
      <w:r>
        <w:rPr>
          <w:rFonts w:hint="eastAsia" w:ascii="仿宋_GB2312" w:hAnsi="华文中宋" w:eastAsia="仿宋_GB2312"/>
          <w:sz w:val="32"/>
          <w:szCs w:val="32"/>
        </w:rPr>
        <w:t>大赛采用校级赛、省级赛制。校级赛由各高校负责组织</w:t>
      </w:r>
      <w:r>
        <w:rPr>
          <w:rFonts w:hint="eastAsia" w:ascii="仿宋_GB2312" w:hAnsi="华文中宋" w:eastAsia="仿宋_GB2312"/>
          <w:b/>
          <w:bCs/>
          <w:sz w:val="32"/>
          <w:szCs w:val="32"/>
        </w:rPr>
        <w:t>，</w:t>
      </w:r>
      <w:r>
        <w:rPr>
          <w:rFonts w:hint="eastAsia" w:ascii="仿宋_GB2312" w:hAnsi="华文中宋" w:eastAsia="仿宋_GB2312"/>
          <w:b w:val="0"/>
          <w:bCs w:val="0"/>
          <w:i w:val="0"/>
          <w:iCs w:val="0"/>
          <w:sz w:val="32"/>
          <w:szCs w:val="32"/>
          <w:u w:val="none"/>
          <w:lang w:eastAsia="zh-CN"/>
        </w:rPr>
        <w:t>省级赛由大赛组委会负责，</w:t>
      </w:r>
      <w:r>
        <w:rPr>
          <w:rFonts w:hint="eastAsia" w:ascii="仿宋_GB2312" w:hAnsi="华文中宋" w:eastAsia="仿宋_GB2312"/>
          <w:sz w:val="32"/>
          <w:szCs w:val="32"/>
        </w:rPr>
        <w:t>在省级赛的基础上，按照全国大赛组委会确定的配额，择优遴选项目参加全国总决赛。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（二）</w:t>
      </w:r>
      <w:r>
        <w:rPr>
          <w:rFonts w:hint="eastAsia" w:ascii="仿宋_GB2312" w:hAnsi="华文中宋" w:eastAsia="仿宋_GB2312"/>
          <w:sz w:val="32"/>
          <w:szCs w:val="32"/>
        </w:rPr>
        <w:t>各高等院校按照校赛实际参赛团队总数的65%比例（校赛三等奖及以上）推荐省赛入围团队，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如有其它异议由大赛组委会解释</w:t>
      </w:r>
      <w:r>
        <w:rPr>
          <w:rFonts w:hint="eastAsia" w:ascii="仿宋_GB2312" w:hAnsi="华文中宋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（三）校赛和省赛皆由书面评比和现场答辩两种方式评比，参赛选手的所得分数为评委专家打分的平均得分。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（四）时间安排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1.参赛队报名时间：201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日-2019年3月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2.校级赛注册及备案时间：201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日-2019年3月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3.学校审核时间：2019年3月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日-2019年3月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4.校级赛时间：2019年3月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日-2019年4月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eastAsia="zh-CN"/>
        </w:rPr>
        <w:t>省级赛时间：2019年6月15日</w:t>
      </w: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val="en-US" w:eastAsia="zh-CN"/>
        </w:rPr>
        <w:t>-2019年6月16日</w:t>
      </w: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（五）其它未尽事宜由大赛组委会另行通知。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九、参赛</w:t>
      </w:r>
      <w:r>
        <w:rPr>
          <w:rFonts w:hint="eastAsia" w:ascii="黑体" w:hAnsi="黑体" w:eastAsia="黑体"/>
          <w:sz w:val="32"/>
          <w:szCs w:val="32"/>
        </w:rPr>
        <w:t>报名方式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firstLine="643" w:firstLineChars="200"/>
        <w:textAlignment w:val="auto"/>
        <w:rPr>
          <w:rFonts w:hint="eastAsia" w:ascii="楷体_GB2312" w:hAnsi="楷体" w:eastAsia="楷体_GB2312" w:cs="Times New Roman"/>
          <w:b/>
          <w:sz w:val="32"/>
          <w:szCs w:val="32"/>
          <w:lang w:eastAsia="zh-CN" w:bidi="ar-SA"/>
        </w:rPr>
      </w:pPr>
      <w:r>
        <w:rPr>
          <w:rFonts w:hint="eastAsia" w:ascii="楷体_GB2312" w:hAnsi="楷体" w:eastAsia="楷体_GB2312" w:cs="Times New Roman"/>
          <w:b/>
          <w:sz w:val="32"/>
          <w:szCs w:val="32"/>
          <w:lang w:eastAsia="zh-CN" w:bidi="ar-SA"/>
        </w:rPr>
        <w:t>（一）</w:t>
      </w:r>
      <w:r>
        <w:rPr>
          <w:rFonts w:hint="eastAsia" w:ascii="楷体_GB2312" w:hAnsi="楷体" w:eastAsia="楷体_GB2312" w:cs="Times New Roman"/>
          <w:b/>
          <w:sz w:val="32"/>
          <w:szCs w:val="32"/>
          <w:lang w:bidi="ar-SA"/>
        </w:rPr>
        <w:t>承办学校（校级、省级）注册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承办学校（校级、省级）都必须在官方网站（www.3chuang.net）上注册（由承办单位负责人或联系人注册）。承办学校必须将承办申请（校级赛—《校级备案书》；省级赛—《分省级赛承办申请书》）按时在官方网站提交，经大赛竞组委审核通过后方可确认为有效承办单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firstLine="643" w:firstLineChars="200"/>
        <w:textAlignment w:val="auto"/>
        <w:rPr>
          <w:rFonts w:hint="eastAsia" w:ascii="楷体_GB2312" w:hAnsi="楷体" w:eastAsia="楷体_GB2312" w:cs="Times New Roman"/>
          <w:b/>
          <w:sz w:val="32"/>
          <w:szCs w:val="32"/>
          <w:lang w:eastAsia="zh-CN" w:bidi="ar-SA"/>
        </w:rPr>
      </w:pPr>
      <w:r>
        <w:rPr>
          <w:rFonts w:hint="eastAsia" w:ascii="楷体_GB2312" w:hAnsi="楷体" w:eastAsia="楷体_GB2312" w:cs="Times New Roman"/>
          <w:b/>
          <w:sz w:val="32"/>
          <w:szCs w:val="32"/>
          <w:lang w:eastAsia="zh-CN" w:bidi="ar-SA"/>
        </w:rPr>
        <w:t>（二）</w:t>
      </w:r>
      <w:r>
        <w:rPr>
          <w:rFonts w:hint="eastAsia" w:ascii="楷体_GB2312" w:hAnsi="楷体" w:eastAsia="楷体_GB2312" w:cs="Times New Roman"/>
          <w:b/>
          <w:sz w:val="32"/>
          <w:szCs w:val="32"/>
          <w:lang w:bidi="ar-SA"/>
        </w:rPr>
        <w:t>参赛队报名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确认本校已经注册为承办学校之后，参赛队伍到官方网站上统一注册（由队长注册），以便规范管理和提供必要的服务。报名时首先选择所在省份及（已经注册并审核通过的）学校并填写参赛队情况，参赛题目可以在报名时间截止前确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有参赛队伍必须由本校“三创赛”承办负责人在官网上对参赛队伍进行审核通过，在报名审核结束之前由本校“三创赛”承办负责人将该校所有参赛团队信息盖章（教务处或校章）扫描发送到组委会邮箱（3chuang@xjtu.edu.cn），大赛秘书处查验通过后才能确认为有效参赛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/>
          <w:sz w:val="32"/>
          <w:szCs w:val="32"/>
          <w:lang w:eastAsia="zh-CN"/>
        </w:rPr>
        <w:t>、评分标准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8" w:lineRule="exact"/>
        <w:ind w:right="0" w:rightChars="0" w:firstLine="1280" w:firstLineChars="4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仿宋_GB2312" w:hAnsi="华文中宋" w:eastAsia="仿宋_GB2312"/>
          <w:sz w:val="32"/>
          <w:szCs w:val="32"/>
          <w:lang w:eastAsia="zh-CN"/>
        </w:rPr>
        <w:t>“三创”赛青海赛区选拔赛等级奖评分标准</w:t>
      </w:r>
    </w:p>
    <w:tbl>
      <w:tblPr>
        <w:tblStyle w:val="3"/>
        <w:tblW w:w="917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6597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160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b/>
                <w:bCs/>
                <w:sz w:val="32"/>
                <w:szCs w:val="32"/>
                <w:lang w:eastAsia="zh-CN"/>
              </w:rPr>
              <w:t>评分项目</w:t>
            </w:r>
          </w:p>
        </w:tc>
        <w:tc>
          <w:tcPr>
            <w:tcW w:w="6597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b/>
                <w:bCs/>
                <w:sz w:val="32"/>
                <w:szCs w:val="32"/>
                <w:lang w:eastAsia="zh-CN"/>
              </w:rPr>
              <w:t>评分说明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b/>
                <w:bCs/>
                <w:sz w:val="32"/>
                <w:szCs w:val="32"/>
                <w:lang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3" w:hRule="atLeast"/>
          <w:jc w:val="center"/>
        </w:trPr>
        <w:tc>
          <w:tcPr>
            <w:tcW w:w="160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实用性与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创新能力</w:t>
            </w:r>
          </w:p>
        </w:tc>
        <w:tc>
          <w:tcPr>
            <w:tcW w:w="6597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面向现实应用问题，具有解决问题的实用价值，体现出创新能力与元素，对目标企业有吸引力。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  <w:jc w:val="center"/>
        </w:trPr>
        <w:tc>
          <w:tcPr>
            <w:tcW w:w="160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产品与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服务</w:t>
            </w:r>
          </w:p>
        </w:tc>
        <w:tc>
          <w:tcPr>
            <w:tcW w:w="6597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对产品与服务的描述清晰，特色鲜明，有较显著的竞争优势或市场优势。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3" w:hRule="atLeast"/>
          <w:jc w:val="center"/>
        </w:trPr>
        <w:tc>
          <w:tcPr>
            <w:tcW w:w="160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市场分析</w:t>
            </w:r>
          </w:p>
        </w:tc>
        <w:tc>
          <w:tcPr>
            <w:tcW w:w="6597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对产品或服务的市场容量、市场定位与竞争力等进行合理的分析，方法恰当、内容具体，对目标企业具有较强的说服力。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3" w:hRule="atLeast"/>
          <w:jc w:val="center"/>
        </w:trPr>
        <w:tc>
          <w:tcPr>
            <w:tcW w:w="160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营销策略</w:t>
            </w:r>
          </w:p>
        </w:tc>
        <w:tc>
          <w:tcPr>
            <w:tcW w:w="6597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对营销策略、营销成本、产品与服务定价、营销渠道及其拓展、促销方式等进行深入分析，具有吸引力、可行性和一定的创新性。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60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方案实现</w:t>
            </w:r>
          </w:p>
        </w:tc>
        <w:tc>
          <w:tcPr>
            <w:tcW w:w="6597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通过功能设置、技术实现等，设计并实施具体解决方案，需求分析到位，解决方案设计合理。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60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总体评价</w:t>
            </w:r>
          </w:p>
        </w:tc>
        <w:tc>
          <w:tcPr>
            <w:tcW w:w="6597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背景及现状介绍清楚；团队结构合理，工作努力；商业目的明确、合理；公司市场定位准确；创意、创新、创业理念出色；对专家提问理解正确、回答流畅、内容准确可信。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8202" w:type="dxa"/>
            <w:gridSpan w:val="2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114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得分合计</w:t>
            </w:r>
          </w:p>
        </w:tc>
        <w:tc>
          <w:tcPr>
            <w:tcW w:w="975" w:type="dxa"/>
            <w:shd w:val="clear" w:color="auto" w:fill="FFFFFF"/>
            <w:tcMar>
              <w:top w:w="45" w:type="dxa"/>
              <w:left w:w="105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8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1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00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十一、奖项设置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本次大赛设置一等奖、二等奖和三等奖，</w:t>
      </w:r>
      <w:r>
        <w:rPr>
          <w:rFonts w:hint="eastAsia" w:ascii="仿宋_GB2312" w:hAnsi="宋体" w:eastAsia="仿宋_GB2312" w:cs="宋体"/>
          <w:sz w:val="32"/>
          <w:szCs w:val="32"/>
        </w:rPr>
        <w:t>各奖项名额视决赛作品总数而定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十</w:t>
      </w:r>
      <w:r>
        <w:rPr>
          <w:rFonts w:hint="eastAsia" w:ascii="黑体" w:hAnsi="黑体" w:eastAsia="黑体" w:cs="宋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宋体"/>
          <w:sz w:val="32"/>
          <w:szCs w:val="32"/>
          <w:lang w:val="zh-CN"/>
        </w:rPr>
        <w:t>、评审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大赛组委会组织专家对参赛作品进行成绩评定，公示评选结果，向获奖团队及优秀指导教师颁发证书。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十三</w:t>
      </w:r>
      <w:r>
        <w:rPr>
          <w:rFonts w:hint="eastAsia" w:ascii="黑体" w:hAnsi="黑体" w:eastAsia="黑体" w:cs="宋体"/>
          <w:sz w:val="32"/>
          <w:szCs w:val="32"/>
        </w:rPr>
        <w:t>、</w:t>
      </w:r>
      <w:r>
        <w:rPr>
          <w:rFonts w:hint="eastAsia" w:ascii="黑体" w:eastAsia="黑体"/>
          <w:sz w:val="32"/>
          <w:szCs w:val="32"/>
        </w:rPr>
        <w:t>大赛组织机构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zh-CN" w:eastAsia="zh-CN"/>
        </w:rPr>
        <w:t>一）大赛组委会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主任委员：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杨发玉  省教育厅副厅长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副主任委员：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王晓英  青海大学副校长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盛宗煜  省教育厅高等教育处处长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 xml:space="preserve">委员：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梅  岩  青海师范大学党委副书记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sz w:val="32"/>
          <w:szCs w:val="32"/>
          <w:lang w:val="zh-CN" w:eastAsia="zh-CN"/>
        </w:rPr>
        <w:t>王  刚  青海民族大学副校长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color w:val="auto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color w:val="auto"/>
          <w:sz w:val="32"/>
          <w:szCs w:val="32"/>
          <w:lang w:val="zh-CN" w:eastAsia="zh-CN"/>
        </w:rPr>
        <w:t>耿庆山  青海警官职业学院副院长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华文中宋" w:eastAsia="仿宋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val="zh-CN" w:eastAsia="zh-CN"/>
        </w:rPr>
        <w:t>洛</w:t>
      </w: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val="zh-CN" w:eastAsia="zh-CN"/>
        </w:rPr>
        <w:t xml:space="preserve">加 </w:t>
      </w: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华文中宋" w:eastAsia="仿宋_GB2312"/>
          <w:b w:val="0"/>
          <w:bCs w:val="0"/>
          <w:sz w:val="32"/>
          <w:szCs w:val="32"/>
          <w:lang w:val="zh-CN" w:eastAsia="zh-CN"/>
        </w:rPr>
        <w:t>青海畜牧兽医职业技术学院副院长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zh-CN"/>
        </w:rPr>
        <w:t>黄</w:t>
      </w:r>
      <w:r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zh-CN"/>
        </w:rPr>
        <w:t>平  青海交通职业技术学院副院长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姜有生  青海建筑职业技术学院副院长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王东林  青海卫生职业技术学院副院长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zh-CN"/>
        </w:rPr>
        <w:t>薛卫星</w:t>
      </w:r>
      <w:r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Calibri" w:eastAsia="仿宋_GB2312" w:cs="宋体"/>
          <w:b w:val="0"/>
          <w:bCs w:val="0"/>
          <w:sz w:val="32"/>
          <w:szCs w:val="32"/>
          <w:lang w:val="zh-CN"/>
        </w:rPr>
        <w:t>西宁城市职业技术学院副院长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Calibri" w:eastAsia="仿宋_GB2312" w:cs="宋体"/>
          <w:b w:val="0"/>
          <w:bCs w:val="0"/>
          <w:color w:val="auto"/>
          <w:sz w:val="32"/>
          <w:szCs w:val="32"/>
          <w:lang w:val="zh-CN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  <w:t>张庆武  青海柴达木职业技术学院副院长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安红兵  青海高等职业技术学院副院长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zh-CN"/>
        </w:rPr>
        <w:t>（二）大赛执委会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主任委员：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赵常丽  青海大学教务处处长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副主任委员：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李双元  青海大学财经学院院长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委员：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何梅青  青海大学财经学院旅游与工商管理系主任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赵治中  青海大学财经学院创新创业研究中心主任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大赛组委会负责大赛组织领导工作，大赛执委会负责大赛整体组织实施工作，大赛组委会下设秘书处（设在青海大学财经学院创新创业研究中心），负责大赛日常事务。各高等院校根据实际成立校级组织机构，负责学校初赛的组织实施、项目评审和省级选拔赛推荐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outlineLvl w:val="0"/>
        <w:rPr>
          <w:rFonts w:hint="eastAsia" w:hAnsi="Calibri" w:cs="宋体"/>
          <w:sz w:val="32"/>
          <w:szCs w:val="32"/>
          <w:lang w:val="zh-CN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十四、大赛注意事项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1</w:t>
      </w:r>
      <w:r>
        <w:rPr>
          <w:rFonts w:hint="eastAsia" w:ascii="仿宋_GB2312" w:hAnsi="Calibri" w:eastAsia="仿宋_GB2312" w:cs="宋体"/>
          <w:sz w:val="32"/>
          <w:szCs w:val="32"/>
          <w:lang w:val="zh-CN" w:eastAsia="zh-CN"/>
        </w:rPr>
        <w:t>.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“三创赛”所有文档均放在三创赛官方网站（www.3chuang.net）上，请相关部门注意查看各方面信息。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2</w:t>
      </w:r>
      <w:r>
        <w:rPr>
          <w:rFonts w:hint="eastAsia" w:ascii="仿宋_GB2312" w:hAnsi="Calibri" w:eastAsia="仿宋_GB2312" w:cs="宋体"/>
          <w:sz w:val="32"/>
          <w:szCs w:val="32"/>
          <w:lang w:val="zh-CN" w:eastAsia="zh-CN"/>
        </w:rPr>
        <w:t>.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若有意见或建议请发电子邮件到：3chuang</w:t>
      </w:r>
      <w:r>
        <w:rPr>
          <w:rFonts w:hint="eastAsia" w:ascii="楷体" w:hAnsi="楷体" w:eastAsia="楷体" w:cs="楷体"/>
          <w:sz w:val="32"/>
          <w:szCs w:val="32"/>
          <w:lang w:val="zh-CN"/>
        </w:rPr>
        <w:t>@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xjtu.edu.cn，并注明：“三创赛**事项”</w:t>
      </w:r>
      <w:r>
        <w:rPr>
          <w:rFonts w:hint="eastAsia" w:ascii="仿宋_GB2312" w:hAnsi="Calibri" w:eastAsia="仿宋_GB2312" w:cs="宋体"/>
          <w:sz w:val="32"/>
          <w:szCs w:val="32"/>
          <w:lang w:val="zh-CN" w:eastAsia="zh-CN"/>
        </w:rPr>
        <w:t>。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大赛流程及规则请见官网（www.3chuang.net）大赛细则栏目。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>3.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大赛组委会拥有本届大赛活动的最终解释权，未尽事宜，另行通知。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both"/>
        <w:textAlignment w:val="auto"/>
        <w:rPr>
          <w:rFonts w:hAnsi="宋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十五、其他事项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此文件及相关附件请在省教育厅网站高等教育处栏目下载（网址：http://www.qhedu.cn/）。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省教育厅联系人：</w:t>
      </w:r>
      <w:r>
        <w:rPr>
          <w:rFonts w:hint="eastAsia" w:ascii="仿宋_GB2312" w:hAnsi="Calibri" w:eastAsia="仿宋_GB2312" w:cs="宋体"/>
          <w:sz w:val="32"/>
          <w:szCs w:val="32"/>
          <w:lang w:val="zh-CN" w:eastAsia="zh-CN"/>
        </w:rPr>
        <w:t>孙雅迪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 xml:space="preserve"> </w:t>
      </w: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 xml:space="preserve"> </w:t>
      </w: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联系电话：63</w:t>
      </w: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0</w:t>
      </w: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>549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>青海赛区组委会秘书处</w:t>
      </w:r>
      <w:r>
        <w:rPr>
          <w:rFonts w:hint="eastAsia" w:ascii="仿宋_GB2312" w:hAnsi="Calibri" w:eastAsia="仿宋_GB2312" w:cs="宋体"/>
          <w:sz w:val="32"/>
          <w:szCs w:val="32"/>
          <w:lang w:val="zh-CN" w:eastAsia="zh-CN"/>
        </w:rPr>
        <w:t>：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联系人：樊玉泾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36" w:firstLineChars="199"/>
        <w:jc w:val="both"/>
        <w:textAlignment w:val="auto"/>
        <w:rPr>
          <w:rFonts w:hint="eastAsia" w:ascii="仿宋_GB2312" w:hAnsi="Calibri" w:eastAsia="仿宋_GB2312" w:cs="宋体"/>
          <w:sz w:val="32"/>
          <w:szCs w:val="32"/>
          <w:lang w:val="zh-CN"/>
        </w:rPr>
      </w:pPr>
      <w:r>
        <w:rPr>
          <w:rFonts w:hint="eastAsia" w:ascii="仿宋_GB2312" w:hAnsi="Calibri" w:eastAsia="仿宋_GB2312" w:cs="宋体"/>
          <w:sz w:val="32"/>
          <w:szCs w:val="32"/>
          <w:lang w:val="zh-CN"/>
        </w:rPr>
        <w:t xml:space="preserve">联系电话：13519703959 </w:t>
      </w:r>
      <w:r>
        <w:rPr>
          <w:rFonts w:hint="eastAsia" w:ascii="仿宋_GB2312" w:hAnsi="Calibri" w:eastAsia="仿宋_GB2312" w:cs="宋体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 xml:space="preserve"> 邮箱：2481083553</w:t>
      </w:r>
      <w:r>
        <w:rPr>
          <w:rFonts w:hint="eastAsia" w:ascii="楷体" w:hAnsi="楷体" w:eastAsia="楷体" w:cs="楷体"/>
          <w:sz w:val="32"/>
          <w:szCs w:val="32"/>
          <w:lang w:val="zh-CN"/>
        </w:rPr>
        <w:t>@</w:t>
      </w:r>
      <w:r>
        <w:rPr>
          <w:rFonts w:hint="eastAsia" w:ascii="仿宋_GB2312" w:hAnsi="Calibri" w:eastAsia="仿宋_GB2312" w:cs="宋体"/>
          <w:sz w:val="32"/>
          <w:szCs w:val="32"/>
          <w:lang w:val="zh-CN"/>
        </w:rPr>
        <w:t>qq.com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16230"/>
    <w:rsid w:val="43B56032"/>
    <w:rsid w:val="6201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2019-03-11T07:10:00Z</dcterms:created>
  <dc:creator>hp</dc:creator>
  <cp:lastModifiedBy>二胡的弦</cp:lastModifiedBy>
  <dcterms:modified xsi:type="dcterms:W3CDTF">2019-03-12T08:17:54Z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