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附件1：</w:t>
      </w:r>
    </w:p>
    <w:p>
      <w:pPr>
        <w:spacing w:line="520" w:lineRule="exact"/>
        <w:jc w:val="center"/>
        <w:rPr>
          <w:rFonts w:hint="eastAsia"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青海大学藏语言应用教学实验班</w:t>
      </w:r>
    </w:p>
    <w:p>
      <w:pPr>
        <w:spacing w:line="520" w:lineRule="exact"/>
        <w:jc w:val="center"/>
        <w:rPr>
          <w:rFonts w:hint="eastAsia"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招生</w:t>
      </w:r>
      <w:bookmarkStart w:id="0" w:name="_GoBack"/>
      <w:bookmarkEnd w:id="0"/>
      <w:r>
        <w:rPr>
          <w:rFonts w:hint="eastAsia" w:ascii="仿宋" w:hAnsi="仿宋" w:eastAsia="仿宋"/>
          <w:b/>
          <w:sz w:val="36"/>
          <w:szCs w:val="36"/>
        </w:rPr>
        <w:t>及教学工作方案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为适应民族地区经济社会发展对各类人才的需求，创新学校人才培养模式，特开办“藏语言应用教学实验班”。</w:t>
      </w:r>
    </w:p>
    <w:p>
      <w:pPr>
        <w:spacing w:after="156" w:afterLines="50" w:line="520" w:lineRule="exact"/>
        <w:ind w:firstLine="645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一、培养目标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培养政治立场坚定、尊崇法律、崇尚科学，符合普通高校人才培养目标，兼通汉藏双语，适应藏区社会经济发展，能够在民族地区社会经济发展、建设中发挥作用，下得去、留得住、用得上的应用型、复合型高级人才。</w:t>
      </w:r>
    </w:p>
    <w:p>
      <w:pPr>
        <w:spacing w:after="156" w:afterLines="50" w:line="520" w:lineRule="exact"/>
        <w:ind w:firstLine="562" w:firstLineChars="200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二、培养要求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学生应获得以下几方面的知识和能力：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1、掌握国家相关民族政策，能够较为熟练地运用藏语进行交流；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2、掌握所学专业的基本理论、基本知识和方法，具备从事本专业和国家本科人才培养目标要求的基本技能。</w:t>
      </w:r>
    </w:p>
    <w:p>
      <w:pPr>
        <w:spacing w:after="156" w:afterLines="50" w:line="520" w:lineRule="exact"/>
        <w:ind w:firstLine="562" w:firstLineChars="200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三、学制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二年</w:t>
      </w:r>
    </w:p>
    <w:p>
      <w:pPr>
        <w:spacing w:after="156" w:afterLines="50" w:line="520" w:lineRule="exact"/>
        <w:ind w:firstLine="562" w:firstLineChars="200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四、结业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学生修习完成“藏语言应用教学实验班”所开设课程，成绩合格者，学校为其颁发结业证书。</w:t>
      </w:r>
    </w:p>
    <w:p>
      <w:pPr>
        <w:spacing w:after="156" w:afterLines="50" w:line="520" w:lineRule="exact"/>
        <w:ind w:firstLine="562" w:firstLineChars="200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五、学习形式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“藏语言应用教学实验班”日常参加原专业教学计划课程学习；利用晚间、双休日开设相关藏语言课程，不占用正常教学时间。</w:t>
      </w:r>
    </w:p>
    <w:p>
      <w:pPr>
        <w:spacing w:after="156" w:afterLines="50" w:line="520" w:lineRule="exact"/>
        <w:ind w:firstLine="562" w:firstLineChars="200"/>
        <w:rPr>
          <w:rFonts w:hint="eastAsia" w:ascii="仿宋" w:hAnsi="仿宋" w:eastAsia="仿宋"/>
          <w:b/>
          <w:color w:val="000000"/>
          <w:sz w:val="28"/>
          <w:szCs w:val="28"/>
        </w:rPr>
      </w:pPr>
    </w:p>
    <w:p>
      <w:pPr>
        <w:spacing w:after="156" w:afterLines="50" w:line="520" w:lineRule="exact"/>
        <w:ind w:firstLine="562" w:firstLineChars="200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六、课程设置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1、基础藏语，256学时，8学分；秋季、春季学期开设，每周4学时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2、藏民族艺术与风俗（含实践），64学时，4学分；秋季学期开设，每周4学时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3、青海省情与民族政策，32学时，2学分；春季学期开设，每周2学时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4、管理学概论，32学时，2学分；春季学期开设，每周2学时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5、社会实践，4学分，夏季小学期开设</w:t>
      </w:r>
    </w:p>
    <w:p>
      <w:pPr>
        <w:spacing w:after="156" w:afterLines="50" w:line="520" w:lineRule="exact"/>
        <w:ind w:left="718" w:leftChars="342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七、主要实践性环节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社会实践</w:t>
      </w:r>
    </w:p>
    <w:p>
      <w:pPr>
        <w:spacing w:after="156" w:afterLines="50" w:line="520" w:lineRule="exact"/>
        <w:ind w:left="718" w:leftChars="342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八、教学组织与管理</w:t>
      </w:r>
    </w:p>
    <w:p>
      <w:pPr>
        <w:spacing w:after="156" w:afterLines="50" w:line="520" w:lineRule="exact"/>
        <w:ind w:left="718" w:leftChars="342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（一）招生方式及规模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1、招生方式</w:t>
      </w:r>
    </w:p>
    <w:p>
      <w:pPr>
        <w:spacing w:line="520" w:lineRule="exact"/>
        <w:ind w:firstLine="573" w:firstLineChars="204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在校内各专业2018级汉族学生中选拔，以学生自愿报名和学校审核的方式确定组班名单。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2、招生规模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 xml:space="preserve">30人 </w:t>
      </w:r>
    </w:p>
    <w:p>
      <w:pPr>
        <w:spacing w:after="156" w:afterLines="50" w:line="520" w:lineRule="exact"/>
        <w:ind w:firstLine="422" w:firstLineChars="150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b/>
          <w:color w:val="000000"/>
          <w:sz w:val="28"/>
          <w:szCs w:val="28"/>
        </w:rPr>
        <w:t>（二）日常管理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1、“藏语言应用教学实验班”由校省情研究中心直接管理，并为班级配备班主任，负责日常教学组织与管理。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2、“藏语言应用教学实验班”学生学籍仍保留在原专业班级，适用学校相关管理制度和规定。学生学习期满、课程考核合格、符合学校相关规定者，获得原专业的毕业证、学位证。</w:t>
      </w:r>
    </w:p>
    <w:p>
      <w:pPr>
        <w:spacing w:after="156" w:afterLines="50" w:line="520" w:lineRule="exact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 xml:space="preserve"> </w:t>
      </w:r>
    </w:p>
    <w:p>
      <w:pPr>
        <w:spacing w:after="156" w:afterLines="50" w:line="520" w:lineRule="exact"/>
        <w:rPr>
          <w:rFonts w:hint="eastAsia" w:ascii="仿宋" w:hAnsi="仿宋" w:eastAsia="仿宋"/>
          <w:b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 xml:space="preserve"> </w:t>
      </w:r>
      <w:r>
        <w:rPr>
          <w:rFonts w:hint="eastAsia" w:ascii="仿宋" w:hAnsi="仿宋" w:eastAsia="仿宋"/>
          <w:b/>
          <w:color w:val="000000"/>
          <w:sz w:val="28"/>
          <w:szCs w:val="28"/>
        </w:rPr>
        <w:t xml:space="preserve"> 九、配套措施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1、学生录入“藏语言应用教学实验班”后，在班级学习期间可减免25%的学费；若学习期间，出现学籍异动者，则不能享受减免学费相关政策；两年学习期满，成绩合格，修满学分，再减免在班学习两年总学费的25%；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2、参加“藏语言应用教学实验班”学习所需的藏语言教学教材、教参由学校统一、免费配发，学生不需要另行购买；其所学专业所需教材费用由学生本人承担；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 w:ascii="仿宋" w:hAnsi="仿宋" w:eastAsia="仿宋"/>
          <w:color w:val="000000"/>
          <w:sz w:val="28"/>
          <w:szCs w:val="28"/>
        </w:rPr>
        <w:t>3、鼓励“藏语言应用教学实验班”的学生藏语、英语双修，学校将分别记录两类课程的成绩、学分；也可申请免修“大学英语”课程、单修“基础藏语”课程。若免修申请通过，可以“基础藏语”课程的成绩、学分替换“大学英语”成绩、学分。学生所修习的课程（已互换课程除外）均可计入素质类公选课程成绩，获得相应成绩、学分。</w:t>
      </w:r>
    </w:p>
    <w:p>
      <w:pPr>
        <w:spacing w:line="520" w:lineRule="exact"/>
        <w:ind w:firstLine="571" w:firstLineChars="204"/>
        <w:rPr>
          <w:rFonts w:hint="eastAsia" w:ascii="仿宋" w:hAnsi="仿宋" w:eastAsia="仿宋"/>
          <w:color w:val="000000"/>
          <w:sz w:val="28"/>
          <w:szCs w:val="28"/>
        </w:rPr>
      </w:pPr>
    </w:p>
    <w:p>
      <w:pPr>
        <w:pStyle w:val="3"/>
        <w:spacing w:before="0" w:beforeAutospacing="0" w:after="0" w:afterAutospacing="0" w:line="520" w:lineRule="exact"/>
        <w:rPr>
          <w:rFonts w:hint="eastAsia" w:ascii="仿宋" w:hAnsi="仿宋" w:eastAsia="仿宋"/>
          <w:sz w:val="28"/>
          <w:szCs w:val="28"/>
        </w:rPr>
      </w:pPr>
    </w:p>
    <w:p>
      <w:pPr>
        <w:pStyle w:val="3"/>
        <w:spacing w:before="0" w:beforeAutospacing="0" w:after="0" w:afterAutospacing="0" w:line="520" w:lineRule="exact"/>
        <w:rPr>
          <w:rFonts w:hint="eastAsia" w:ascii="仿宋" w:hAnsi="仿宋" w:eastAsia="仿宋"/>
          <w:sz w:val="28"/>
          <w:szCs w:val="28"/>
        </w:rPr>
      </w:pPr>
    </w:p>
    <w:p>
      <w:pPr>
        <w:pStyle w:val="3"/>
        <w:spacing w:before="0" w:beforeAutospacing="0" w:after="0" w:afterAutospacing="0" w:line="520" w:lineRule="exact"/>
        <w:rPr>
          <w:rFonts w:hint="eastAsia" w:ascii="仿宋" w:hAnsi="仿宋" w:eastAsia="仿宋"/>
          <w:sz w:val="28"/>
          <w:szCs w:val="28"/>
        </w:rPr>
      </w:pPr>
    </w:p>
    <w:p>
      <w:pPr>
        <w:pStyle w:val="3"/>
        <w:spacing w:before="0" w:beforeAutospacing="0" w:after="0" w:afterAutospacing="0" w:line="520" w:lineRule="exact"/>
        <w:rPr>
          <w:rFonts w:hint="eastAsia" w:ascii="仿宋" w:hAnsi="仿宋" w:eastAsia="仿宋"/>
        </w:rPr>
      </w:pPr>
    </w:p>
    <w:p>
      <w:pPr>
        <w:pStyle w:val="3"/>
        <w:spacing w:before="0" w:beforeAutospacing="0" w:after="0" w:afterAutospacing="0" w:line="520" w:lineRule="exact"/>
        <w:rPr>
          <w:rFonts w:hint="eastAsia" w:ascii="仿宋" w:hAnsi="仿宋" w:eastAsia="仿宋"/>
        </w:rPr>
      </w:pPr>
    </w:p>
    <w:p>
      <w:pPr>
        <w:pStyle w:val="3"/>
        <w:spacing w:before="0" w:beforeAutospacing="0" w:after="0" w:afterAutospacing="0" w:line="520" w:lineRule="exact"/>
        <w:rPr>
          <w:rFonts w:hint="eastAsia" w:ascii="仿宋" w:hAnsi="仿宋" w:eastAsia="仿宋"/>
        </w:rPr>
      </w:pPr>
    </w:p>
    <w:p>
      <w:pPr>
        <w:pStyle w:val="3"/>
        <w:spacing w:before="0" w:beforeAutospacing="0" w:after="0" w:afterAutospacing="0" w:line="520" w:lineRule="exact"/>
        <w:rPr>
          <w:rFonts w:hint="eastAsia" w:ascii="仿宋" w:hAnsi="仿宋" w:eastAsia="仿宋"/>
        </w:rPr>
      </w:pPr>
    </w:p>
    <w:p>
      <w:pPr>
        <w:pStyle w:val="3"/>
        <w:spacing w:before="0" w:beforeAutospacing="0" w:after="0" w:afterAutospacing="0" w:line="520" w:lineRule="exact"/>
        <w:rPr>
          <w:rFonts w:hint="eastAsia" w:ascii="仿宋" w:hAnsi="仿宋" w:eastAsia="仿宋"/>
        </w:rPr>
      </w:pPr>
    </w:p>
    <w:p>
      <w:pPr>
        <w:pStyle w:val="3"/>
        <w:spacing w:before="0" w:beforeAutospacing="0" w:after="0" w:afterAutospacing="0" w:line="520" w:lineRule="exact"/>
        <w:rPr>
          <w:rFonts w:hint="eastAsia" w:ascii="仿宋" w:hAnsi="仿宋" w:eastAsia="仿宋"/>
        </w:rPr>
      </w:pPr>
    </w:p>
    <w:p>
      <w:pPr>
        <w:pStyle w:val="3"/>
        <w:spacing w:before="0" w:beforeAutospacing="0" w:after="0" w:afterAutospacing="0" w:line="520" w:lineRule="exact"/>
        <w:rPr>
          <w:rFonts w:hint="eastAsia" w:ascii="仿宋" w:hAnsi="仿宋" w:eastAsia="仿宋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96117A"/>
    <w:rsid w:val="3996117A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2018-09-13T06:33:00Z</dcterms:created>
  <dc:creator>刘通</dc:creator>
  <cp:lastModifiedBy>刘通</cp:lastModifiedBy>
  <dcterms:modified xsi:type="dcterms:W3CDTF">2018-09-13T06:35:48Z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