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仿宋" w:hAnsi="仿宋" w:eastAsia="仿宋"/>
          <w:b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附件</w:t>
      </w:r>
    </w:p>
    <w:p>
      <w:pPr>
        <w:spacing w:line="520" w:lineRule="exact"/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《丝路南线民间文学》课程学习说明</w:t>
      </w:r>
    </w:p>
    <w:p>
      <w:pPr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《丝路南线民间文学》进入学习页面，同学们可以看到页面上的全部课件、公告和考核三个栏目。</w:t>
      </w:r>
    </w:p>
    <w:p>
      <w:pPr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点击课件可以显示本门课程全部的内容，同学们可以按章节顺序点击学习；点击公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告，同学们可以了解本门课程以及与考试相关的最新消息；点击考核，同学们须完成每一章节内容的课后习题（注意：考核是针对每一章每一小节内容特设的问题，同学们应该先听每一章、每一节的内容后完成课后考核）。</w:t>
      </w:r>
    </w:p>
    <w:p>
      <w:pPr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《丝路南线民间文学》这门课程期末成绩构成的考核方式：视频课件学习+章节考核，本课程共设有八个章节和五十道课后练习，同学们需在规定时间内完成八章全部内容的学习和课后考核，方可获得最终成绩。课后考核均为单选题，同学们在完成课后考核后点击提交即可，若回答正确，同学们就可点击课件学习下一节的内容，若回答错误，则需重新选择答案，每道题目同学们只有一次回答的机会，每一题回答正确得两分，回答错误不得分，课后考核低于三十分者则本次课程不合格。</w:t>
      </w:r>
    </w:p>
    <w:p>
      <w:pPr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注意事项：</w:t>
      </w:r>
    </w:p>
    <w:p>
      <w:pPr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（1）每一章内容起止时间不一样，比如，第一章从5月11日8点开始，截止时间是5月19日中午12点，错过这个开课时间段，就无法在本轮次进行此章内容的学习；</w:t>
      </w:r>
    </w:p>
    <w:p>
      <w:pPr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2）每章大部分节次有考核内容，请在听完课件后及时作答，考核时间和开课时间同步，也就是错过开课时间，在本轮次无法进行考核，本章成绩会为0分，请谨慎答题，本轮次每道题均为单项选择题，只有一次答题机会。第一章因为有报名时间的缓冲期，故而发布时间为2周；</w:t>
      </w:r>
    </w:p>
    <w:p>
      <w:pPr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3）第二章学习和考核时间5月20日8点至5月26日中午12点；第三章学习和考核时间为5月27日8点至6月2日中午12点，以后各章均在上一章结束的次日早晨8点发布，每章学习时间为一周，共计八章，望同学们一定按时学习。</w:t>
      </w:r>
    </w:p>
    <w:p>
      <w:pPr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（4）见面课及其他事宜请随时关注课程公告。</w:t>
      </w:r>
    </w:p>
    <w:p/>
    <w:sectPr>
      <w:pgSz w:w="11906" w:h="16838"/>
      <w:pgMar w:top="1474" w:right="1701" w:bottom="147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8123BF"/>
    <w:rsid w:val="687F325F"/>
    <w:rsid w:val="7681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2018-05-09T08:00:00Z</dcterms:created>
  <dc:creator>刘通</dc:creator>
  <cp:lastModifiedBy>刘通</cp:lastModifiedBy>
  <dcterms:modified xsi:type="dcterms:W3CDTF">2018-05-09T08:18:09Z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